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F03B" w14:textId="77777777" w:rsidR="007E1B50" w:rsidRDefault="007E1B50" w:rsidP="007E1B50">
      <w:pPr>
        <w:spacing w:line="360" w:lineRule="auto"/>
        <w:jc w:val="center"/>
        <w:rPr>
          <w:rFonts w:ascii="Times New Roman" w:hAnsi="Times New Roman"/>
          <w:b/>
          <w:sz w:val="28"/>
          <w:szCs w:val="28"/>
        </w:rPr>
      </w:pPr>
    </w:p>
    <w:p w14:paraId="6F940047" w14:textId="77777777" w:rsidR="00E110EF" w:rsidRDefault="00E110EF" w:rsidP="007E1B50">
      <w:pPr>
        <w:spacing w:line="360" w:lineRule="auto"/>
        <w:jc w:val="center"/>
        <w:rPr>
          <w:rFonts w:ascii="Times New Roman" w:hAnsi="Times New Roman"/>
          <w:b/>
          <w:sz w:val="28"/>
          <w:szCs w:val="28"/>
        </w:rPr>
      </w:pPr>
    </w:p>
    <w:p w14:paraId="2060DC5E" w14:textId="7FE6B007" w:rsidR="007E1B50" w:rsidRPr="007E1B50" w:rsidRDefault="007E1B50" w:rsidP="007E1B50">
      <w:pPr>
        <w:spacing w:line="360" w:lineRule="auto"/>
        <w:jc w:val="center"/>
        <w:rPr>
          <w:rFonts w:ascii="Times New Roman" w:hAnsi="Times New Roman"/>
          <w:b/>
          <w:sz w:val="28"/>
          <w:szCs w:val="28"/>
        </w:rPr>
      </w:pPr>
      <w:r w:rsidRPr="007E1B50">
        <w:rPr>
          <w:rFonts w:ascii="Times New Roman" w:hAnsi="Times New Roman"/>
          <w:b/>
          <w:sz w:val="28"/>
          <w:szCs w:val="28"/>
        </w:rPr>
        <w:t>ASSESSING RESEARCH EFFECTIVENESS:</w:t>
      </w:r>
      <w:r>
        <w:rPr>
          <w:rFonts w:ascii="Times New Roman" w:hAnsi="Times New Roman"/>
          <w:b/>
          <w:sz w:val="28"/>
          <w:szCs w:val="28"/>
        </w:rPr>
        <w:t xml:space="preserve"> </w:t>
      </w:r>
      <w:r w:rsidRPr="007E1B50">
        <w:rPr>
          <w:rFonts w:ascii="Times New Roman" w:hAnsi="Times New Roman"/>
          <w:b/>
          <w:sz w:val="28"/>
          <w:szCs w:val="28"/>
        </w:rPr>
        <w:t>A COMPARISON OF ALTERNATIVE NON-PARAMETRIC MODELS</w:t>
      </w:r>
    </w:p>
    <w:p w14:paraId="5D80543E" w14:textId="77777777" w:rsidR="002709BB" w:rsidRDefault="002709BB">
      <w:pPr>
        <w:rPr>
          <w:rFonts w:ascii="Times New Roman" w:hAnsi="Times New Roman"/>
          <w:b/>
        </w:rPr>
      </w:pPr>
    </w:p>
    <w:p w14:paraId="1F2CBD88" w14:textId="77777777" w:rsidR="002709BB" w:rsidRDefault="002709BB">
      <w:pPr>
        <w:rPr>
          <w:rFonts w:ascii="Times New Roman" w:hAnsi="Times New Roman"/>
          <w:b/>
        </w:rPr>
      </w:pPr>
    </w:p>
    <w:p w14:paraId="126FD4E3" w14:textId="77777777" w:rsidR="002709BB" w:rsidRDefault="002709BB">
      <w:pPr>
        <w:rPr>
          <w:rFonts w:ascii="Times New Roman" w:hAnsi="Times New Roman"/>
          <w:b/>
        </w:rPr>
      </w:pPr>
    </w:p>
    <w:p w14:paraId="0F3BF2A9" w14:textId="77777777" w:rsidR="007E1B50" w:rsidRDefault="007E1B50">
      <w:pPr>
        <w:rPr>
          <w:rFonts w:ascii="Times New Roman" w:hAnsi="Times New Roman"/>
          <w:b/>
        </w:rPr>
      </w:pPr>
    </w:p>
    <w:p w14:paraId="62331178" w14:textId="77777777" w:rsidR="007E1B50" w:rsidRDefault="007E1B50">
      <w:pPr>
        <w:rPr>
          <w:rFonts w:ascii="Times New Roman" w:hAnsi="Times New Roman"/>
          <w:b/>
        </w:rPr>
      </w:pPr>
    </w:p>
    <w:p w14:paraId="02A07716" w14:textId="5E1A34FC" w:rsidR="007E1B50" w:rsidRPr="003F18E0" w:rsidRDefault="007E1B50" w:rsidP="007E1B50">
      <w:pPr>
        <w:jc w:val="center"/>
        <w:rPr>
          <w:rFonts w:ascii="Times New Roman" w:hAnsi="Times New Roman" w:cs="Times New Roman"/>
        </w:rPr>
      </w:pPr>
      <w:proofErr w:type="spellStart"/>
      <w:r w:rsidRPr="003F18E0">
        <w:rPr>
          <w:rFonts w:ascii="Times New Roman" w:hAnsi="Times New Roman" w:cs="Times New Roman"/>
        </w:rPr>
        <w:t>Giannis</w:t>
      </w:r>
      <w:proofErr w:type="spellEnd"/>
      <w:r w:rsidRPr="003F18E0">
        <w:rPr>
          <w:rFonts w:ascii="Times New Roman" w:hAnsi="Times New Roman" w:cs="Times New Roman"/>
        </w:rPr>
        <w:t xml:space="preserve"> Karagiannis</w:t>
      </w:r>
      <w:r w:rsidRPr="007E1B50">
        <w:rPr>
          <w:rFonts w:ascii="Times New Roman" w:hAnsi="Times New Roman" w:cs="Times New Roman"/>
          <w:vertAlign w:val="superscript"/>
        </w:rPr>
        <w:t>1</w:t>
      </w:r>
      <w:r>
        <w:rPr>
          <w:rFonts w:ascii="Times New Roman" w:hAnsi="Times New Roman" w:cs="Times New Roman"/>
        </w:rPr>
        <w:t xml:space="preserve"> and Georgia Paschalidou</w:t>
      </w:r>
      <w:r w:rsidRPr="007E1B50">
        <w:rPr>
          <w:rFonts w:ascii="Times New Roman" w:hAnsi="Times New Roman" w:cs="Times New Roman"/>
          <w:vertAlign w:val="superscript"/>
        </w:rPr>
        <w:t>2</w:t>
      </w:r>
    </w:p>
    <w:p w14:paraId="61052590" w14:textId="77777777" w:rsidR="007E1B50" w:rsidRDefault="007E1B50" w:rsidP="007E1B50">
      <w:pPr>
        <w:jc w:val="center"/>
      </w:pPr>
    </w:p>
    <w:p w14:paraId="58CE1DC7" w14:textId="77777777" w:rsidR="007E1B50" w:rsidRDefault="007E1B50" w:rsidP="007E1B50">
      <w:pPr>
        <w:jc w:val="center"/>
      </w:pPr>
    </w:p>
    <w:p w14:paraId="1D7EFA59" w14:textId="25EC0379" w:rsidR="007E1B50" w:rsidRDefault="007E1B50" w:rsidP="007E1B50">
      <w:pPr>
        <w:rPr>
          <w:rFonts w:ascii="Times New Roman" w:hAnsi="Times New Roman" w:cs="Times New Roman"/>
        </w:rPr>
      </w:pPr>
      <w:r w:rsidRPr="007E1B50">
        <w:rPr>
          <w:rFonts w:ascii="Times New Roman" w:hAnsi="Times New Roman" w:cs="Times New Roman"/>
          <w:vertAlign w:val="superscript"/>
        </w:rPr>
        <w:t>1</w:t>
      </w:r>
      <w:r>
        <w:rPr>
          <w:rFonts w:ascii="Times New Roman" w:hAnsi="Times New Roman" w:cs="Times New Roman"/>
          <w:vertAlign w:val="superscript"/>
        </w:rPr>
        <w:t xml:space="preserve"> </w:t>
      </w:r>
      <w:r w:rsidRPr="003F18E0">
        <w:rPr>
          <w:rFonts w:ascii="Times New Roman" w:hAnsi="Times New Roman" w:cs="Times New Roman"/>
        </w:rPr>
        <w:t xml:space="preserve">Professor, Department of Economics, University of Macedonia, Thessaloniki, Greece; email: </w:t>
      </w:r>
      <w:hyperlink r:id="rId8" w:history="1">
        <w:r w:rsidRPr="003F18E0">
          <w:rPr>
            <w:rStyle w:val="Hyperlink"/>
            <w:rFonts w:ascii="Times New Roman" w:hAnsi="Times New Roman" w:cs="Times New Roman"/>
          </w:rPr>
          <w:t>karagian@uom.gr</w:t>
        </w:r>
      </w:hyperlink>
      <w:r w:rsidRPr="003F18E0">
        <w:rPr>
          <w:rFonts w:ascii="Times New Roman" w:hAnsi="Times New Roman" w:cs="Times New Roman"/>
        </w:rPr>
        <w:t>; tel. ++30 2310 891 759</w:t>
      </w:r>
      <w:r>
        <w:rPr>
          <w:rFonts w:ascii="Times New Roman" w:hAnsi="Times New Roman" w:cs="Times New Roman"/>
        </w:rPr>
        <w:t xml:space="preserve"> (corresponding author)</w:t>
      </w:r>
    </w:p>
    <w:p w14:paraId="76593B6C" w14:textId="77777777" w:rsidR="007E1B50" w:rsidRDefault="007E1B50" w:rsidP="007E1B50">
      <w:pPr>
        <w:spacing w:line="360" w:lineRule="auto"/>
        <w:rPr>
          <w:rFonts w:ascii="Times New Roman" w:hAnsi="Times New Roman" w:cs="Times New Roman"/>
        </w:rPr>
      </w:pPr>
    </w:p>
    <w:p w14:paraId="5849A029" w14:textId="578F0CD4" w:rsidR="007E1B50" w:rsidRPr="007E1B50" w:rsidRDefault="007E1B50" w:rsidP="007E1B50">
      <w:pPr>
        <w:rPr>
          <w:rFonts w:ascii="Times New Roman" w:hAnsi="Times New Roman" w:cs="Times New Roman"/>
        </w:rPr>
      </w:pPr>
      <w:proofErr w:type="gramStart"/>
      <w:r w:rsidRPr="007E1B50">
        <w:rPr>
          <w:rFonts w:ascii="Times New Roman" w:hAnsi="Times New Roman" w:cs="Times New Roman"/>
          <w:vertAlign w:val="superscript"/>
        </w:rPr>
        <w:t>2</w:t>
      </w:r>
      <w:r>
        <w:rPr>
          <w:rFonts w:ascii="Times New Roman" w:hAnsi="Times New Roman" w:cs="Times New Roman"/>
          <w:vertAlign w:val="superscript"/>
        </w:rPr>
        <w:t xml:space="preserve">  </w:t>
      </w:r>
      <w:proofErr w:type="spellStart"/>
      <w:r>
        <w:rPr>
          <w:rFonts w:ascii="Times New Roman" w:hAnsi="Times New Roman" w:cs="Times New Roman"/>
        </w:rPr>
        <w:t>Ph.D</w:t>
      </w:r>
      <w:proofErr w:type="spellEnd"/>
      <w:proofErr w:type="gramEnd"/>
      <w:r>
        <w:rPr>
          <w:rFonts w:ascii="Times New Roman" w:hAnsi="Times New Roman" w:cs="Times New Roman"/>
        </w:rPr>
        <w:t xml:space="preserve"> student, Department of Applied Informatics, </w:t>
      </w:r>
      <w:r w:rsidRPr="003F18E0">
        <w:rPr>
          <w:rFonts w:ascii="Times New Roman" w:hAnsi="Times New Roman" w:cs="Times New Roman"/>
        </w:rPr>
        <w:t>University of Macedonia, Thessaloniki, Greece</w:t>
      </w:r>
    </w:p>
    <w:p w14:paraId="2B56EFE4" w14:textId="77777777" w:rsidR="007E1B50" w:rsidRDefault="007E1B50" w:rsidP="007E1B50"/>
    <w:p w14:paraId="5C320102" w14:textId="77777777" w:rsidR="007E1B50" w:rsidRDefault="007E1B50">
      <w:pPr>
        <w:rPr>
          <w:rFonts w:ascii="Times New Roman" w:hAnsi="Times New Roman"/>
          <w:b/>
        </w:rPr>
      </w:pPr>
    </w:p>
    <w:p w14:paraId="6AAF063C" w14:textId="77777777" w:rsidR="007E1B50" w:rsidRDefault="007E1B50">
      <w:pPr>
        <w:rPr>
          <w:rFonts w:ascii="Times New Roman" w:hAnsi="Times New Roman"/>
          <w:b/>
        </w:rPr>
      </w:pPr>
    </w:p>
    <w:p w14:paraId="21B886E4" w14:textId="2A4B8BD2" w:rsidR="001608CC" w:rsidRDefault="002709BB" w:rsidP="001608CC">
      <w:pPr>
        <w:jc w:val="both"/>
        <w:rPr>
          <w:rFonts w:ascii="Times New Roman" w:hAnsi="Times New Roman"/>
        </w:rPr>
      </w:pPr>
      <w:r>
        <w:rPr>
          <w:rFonts w:ascii="Times New Roman" w:hAnsi="Times New Roman"/>
        </w:rPr>
        <w:t xml:space="preserve">ABSTRACT: </w:t>
      </w:r>
      <w:r w:rsidR="00CD4DB6">
        <w:rPr>
          <w:rFonts w:ascii="Times New Roman" w:hAnsi="Times New Roman"/>
        </w:rPr>
        <w:t xml:space="preserve">In this paper we </w:t>
      </w:r>
      <w:r w:rsidR="00F10E31">
        <w:rPr>
          <w:rFonts w:ascii="Times New Roman" w:hAnsi="Times New Roman"/>
        </w:rPr>
        <w:t>examine three alternative</w:t>
      </w:r>
      <w:r w:rsidR="00CD4DB6">
        <w:rPr>
          <w:rFonts w:ascii="Times New Roman" w:hAnsi="Times New Roman"/>
        </w:rPr>
        <w:t xml:space="preserve"> </w:t>
      </w:r>
      <w:r w:rsidR="00CD4DB6" w:rsidRPr="00E2155E">
        <w:rPr>
          <w:rFonts w:ascii="Times New Roman" w:hAnsi="Times New Roman"/>
          <w:i/>
        </w:rPr>
        <w:t>a posteriori</w:t>
      </w:r>
      <w:r w:rsidR="00F10E31">
        <w:rPr>
          <w:rFonts w:ascii="Times New Roman" w:hAnsi="Times New Roman"/>
        </w:rPr>
        <w:t xml:space="preserve"> weight</w:t>
      </w:r>
      <w:r w:rsidR="001D5671">
        <w:rPr>
          <w:rFonts w:ascii="Times New Roman" w:hAnsi="Times New Roman"/>
        </w:rPr>
        <w:t>ing schemes with</w:t>
      </w:r>
      <w:r w:rsidR="00F10E31">
        <w:rPr>
          <w:rFonts w:ascii="Times New Roman" w:hAnsi="Times New Roman"/>
        </w:rPr>
        <w:t xml:space="preserve"> </w:t>
      </w:r>
      <w:r w:rsidR="00CD4DB6">
        <w:rPr>
          <w:rFonts w:ascii="Times New Roman" w:hAnsi="Times New Roman"/>
        </w:rPr>
        <w:t xml:space="preserve">variable, </w:t>
      </w:r>
      <w:r w:rsidR="001D5671">
        <w:rPr>
          <w:rFonts w:ascii="Times New Roman" w:hAnsi="Times New Roman"/>
        </w:rPr>
        <w:t>common and</w:t>
      </w:r>
      <w:r w:rsidR="00F10E31">
        <w:rPr>
          <w:rFonts w:ascii="Times New Roman" w:hAnsi="Times New Roman"/>
        </w:rPr>
        <w:t xml:space="preserve"> restricted</w:t>
      </w:r>
      <w:r w:rsidR="001D5671">
        <w:rPr>
          <w:rFonts w:ascii="Times New Roman" w:hAnsi="Times New Roman"/>
        </w:rPr>
        <w:t xml:space="preserve"> weights</w:t>
      </w:r>
      <w:r w:rsidR="00F10E31">
        <w:rPr>
          <w:rFonts w:ascii="Times New Roman" w:hAnsi="Times New Roman"/>
        </w:rPr>
        <w:t xml:space="preserve"> </w:t>
      </w:r>
      <w:r w:rsidR="008B700D">
        <w:rPr>
          <w:rFonts w:ascii="Times New Roman" w:hAnsi="Times New Roman"/>
        </w:rPr>
        <w:t xml:space="preserve">in order </w:t>
      </w:r>
      <w:r w:rsidR="00F10E31">
        <w:rPr>
          <w:rFonts w:ascii="Times New Roman" w:hAnsi="Times New Roman"/>
        </w:rPr>
        <w:t>to assess</w:t>
      </w:r>
      <w:r w:rsidR="00CD4DB6">
        <w:rPr>
          <w:rFonts w:ascii="Times New Roman" w:hAnsi="Times New Roman"/>
        </w:rPr>
        <w:t xml:space="preserve"> research productivity by means of two seemingly simil</w:t>
      </w:r>
      <w:r w:rsidR="00F10E31">
        <w:rPr>
          <w:rFonts w:ascii="Times New Roman" w:hAnsi="Times New Roman"/>
        </w:rPr>
        <w:t>ar non-parametric models:</w:t>
      </w:r>
      <w:r w:rsidR="00CD4DB6">
        <w:rPr>
          <w:rFonts w:ascii="Times New Roman" w:hAnsi="Times New Roman"/>
        </w:rPr>
        <w:t xml:space="preserve"> the </w:t>
      </w:r>
      <w:proofErr w:type="spellStart"/>
      <w:r w:rsidR="00CD4DB6">
        <w:rPr>
          <w:rFonts w:ascii="Times New Roman" w:hAnsi="Times New Roman"/>
        </w:rPr>
        <w:t>BoD</w:t>
      </w:r>
      <w:proofErr w:type="spellEnd"/>
      <w:r w:rsidR="00CD4DB6">
        <w:rPr>
          <w:rFonts w:ascii="Times New Roman" w:hAnsi="Times New Roman"/>
        </w:rPr>
        <w:t xml:space="preserve"> and the K&amp;H</w:t>
      </w:r>
      <w:r w:rsidR="001D5671">
        <w:rPr>
          <w:rFonts w:ascii="Times New Roman" w:hAnsi="Times New Roman"/>
        </w:rPr>
        <w:t xml:space="preserve"> model</w:t>
      </w:r>
      <w:r w:rsidR="00CD4DB6">
        <w:rPr>
          <w:rFonts w:ascii="Times New Roman" w:hAnsi="Times New Roman"/>
        </w:rPr>
        <w:t xml:space="preserve">.  </w:t>
      </w:r>
      <w:r w:rsidR="001608CC">
        <w:rPr>
          <w:rFonts w:ascii="Times New Roman" w:hAnsi="Times New Roman"/>
        </w:rPr>
        <w:t xml:space="preserve">Our empirical results, </w:t>
      </w:r>
      <w:r w:rsidR="00F10E31">
        <w:rPr>
          <w:rFonts w:ascii="Times New Roman" w:hAnsi="Times New Roman"/>
        </w:rPr>
        <w:t xml:space="preserve">based on </w:t>
      </w:r>
      <w:r w:rsidR="001D5671">
        <w:rPr>
          <w:rFonts w:ascii="Times New Roman" w:hAnsi="Times New Roman"/>
        </w:rPr>
        <w:t xml:space="preserve">different types of </w:t>
      </w:r>
      <w:r w:rsidR="00F10E31">
        <w:rPr>
          <w:rFonts w:ascii="Times New Roman" w:hAnsi="Times New Roman"/>
        </w:rPr>
        <w:t>fac</w:t>
      </w:r>
      <w:r w:rsidR="001D5671">
        <w:rPr>
          <w:rFonts w:ascii="Times New Roman" w:hAnsi="Times New Roman"/>
        </w:rPr>
        <w:t>ulty members’ publications,</w:t>
      </w:r>
      <w:r w:rsidR="00F10E31">
        <w:rPr>
          <w:rFonts w:ascii="Times New Roman" w:hAnsi="Times New Roman"/>
        </w:rPr>
        <w:t xml:space="preserve"> show that there is</w:t>
      </w:r>
      <w:r w:rsidR="001608CC">
        <w:rPr>
          <w:rFonts w:ascii="Times New Roman" w:hAnsi="Times New Roman"/>
        </w:rPr>
        <w:t xml:space="preserve"> more variability in the estimated effectiveness sc</w:t>
      </w:r>
      <w:r w:rsidR="00F10E31">
        <w:rPr>
          <w:rFonts w:ascii="Times New Roman" w:hAnsi="Times New Roman"/>
        </w:rPr>
        <w:t>ores among alternative weight</w:t>
      </w:r>
      <w:r w:rsidR="001D5671">
        <w:rPr>
          <w:rFonts w:ascii="Times New Roman" w:hAnsi="Times New Roman"/>
        </w:rPr>
        <w:t>ing</w:t>
      </w:r>
      <w:r w:rsidR="001608CC">
        <w:rPr>
          <w:rFonts w:ascii="Times New Roman" w:hAnsi="Times New Roman"/>
        </w:rPr>
        <w:t xml:space="preserve"> schemes within each mode</w:t>
      </w:r>
      <w:r w:rsidR="00F10E31">
        <w:rPr>
          <w:rFonts w:ascii="Times New Roman" w:hAnsi="Times New Roman"/>
        </w:rPr>
        <w:t>l rather than between models for</w:t>
      </w:r>
      <w:r w:rsidR="001608CC">
        <w:rPr>
          <w:rFonts w:ascii="Times New Roman" w:hAnsi="Times New Roman"/>
        </w:rPr>
        <w:t xml:space="preserve"> </w:t>
      </w:r>
      <w:r w:rsidR="00F10E31">
        <w:rPr>
          <w:rFonts w:ascii="Times New Roman" w:hAnsi="Times New Roman"/>
        </w:rPr>
        <w:t>any particular weight</w:t>
      </w:r>
      <w:r w:rsidR="001D5671">
        <w:rPr>
          <w:rFonts w:ascii="Times New Roman" w:hAnsi="Times New Roman"/>
        </w:rPr>
        <w:t>ing</w:t>
      </w:r>
      <w:r w:rsidR="001608CC">
        <w:rPr>
          <w:rFonts w:ascii="Times New Roman" w:hAnsi="Times New Roman"/>
        </w:rPr>
        <w:t xml:space="preserve"> scheme.</w:t>
      </w:r>
      <w:r w:rsidR="001D5671">
        <w:rPr>
          <w:rFonts w:ascii="Times New Roman" w:hAnsi="Times New Roman"/>
        </w:rPr>
        <w:t xml:space="preserve">  In addition, we also found that the effectiveness scores from the </w:t>
      </w:r>
      <w:proofErr w:type="spellStart"/>
      <w:r w:rsidR="001D5671">
        <w:rPr>
          <w:rFonts w:ascii="Times New Roman" w:hAnsi="Times New Roman"/>
        </w:rPr>
        <w:t>BoD</w:t>
      </w:r>
      <w:proofErr w:type="spellEnd"/>
      <w:r w:rsidR="001D5671">
        <w:rPr>
          <w:rFonts w:ascii="Times New Roman" w:hAnsi="Times New Roman"/>
        </w:rPr>
        <w:t xml:space="preserve"> model are greater than or equal to those from the K&amp;H model for the variable- and the restricted-weights schemes while there is no clear pattern between the </w:t>
      </w:r>
      <w:proofErr w:type="spellStart"/>
      <w:r w:rsidR="001D5671">
        <w:rPr>
          <w:rFonts w:ascii="Times New Roman" w:hAnsi="Times New Roman"/>
        </w:rPr>
        <w:t>BoD</w:t>
      </w:r>
      <w:proofErr w:type="spellEnd"/>
      <w:r w:rsidR="001D5671">
        <w:rPr>
          <w:rFonts w:ascii="Times New Roman" w:hAnsi="Times New Roman"/>
        </w:rPr>
        <w:t xml:space="preserve"> and the K&amp;H effectiveness scores from the common-weights scheme.   </w:t>
      </w:r>
    </w:p>
    <w:p w14:paraId="26F16305" w14:textId="4BB96084" w:rsidR="007E1B50" w:rsidRDefault="007E1B50" w:rsidP="002709BB">
      <w:pPr>
        <w:jc w:val="both"/>
        <w:rPr>
          <w:rFonts w:ascii="Times New Roman" w:hAnsi="Times New Roman"/>
        </w:rPr>
      </w:pPr>
    </w:p>
    <w:p w14:paraId="1A7E6DCD" w14:textId="77777777" w:rsidR="007E1B50" w:rsidRDefault="007E1B50" w:rsidP="002709BB">
      <w:pPr>
        <w:jc w:val="both"/>
        <w:rPr>
          <w:rFonts w:ascii="Times New Roman" w:hAnsi="Times New Roman"/>
        </w:rPr>
      </w:pPr>
    </w:p>
    <w:p w14:paraId="42D3E383" w14:textId="77777777" w:rsidR="007E1B50" w:rsidRDefault="007E1B50" w:rsidP="002709BB">
      <w:pPr>
        <w:jc w:val="both"/>
        <w:rPr>
          <w:rFonts w:ascii="Times New Roman" w:hAnsi="Times New Roman"/>
        </w:rPr>
      </w:pPr>
    </w:p>
    <w:p w14:paraId="0301D726" w14:textId="1BB2AC08" w:rsidR="007E1B50" w:rsidRDefault="007E1B50" w:rsidP="002709BB">
      <w:pPr>
        <w:jc w:val="both"/>
        <w:rPr>
          <w:rFonts w:ascii="Times New Roman" w:hAnsi="Times New Roman" w:cs="Times New Roman"/>
        </w:rPr>
      </w:pPr>
      <w:r w:rsidRPr="004066A9">
        <w:rPr>
          <w:rFonts w:ascii="Times New Roman" w:hAnsi="Times New Roman" w:cs="Times New Roman"/>
        </w:rPr>
        <w:t>A</w:t>
      </w:r>
      <w:r w:rsidRPr="004066A9">
        <w:rPr>
          <w:rFonts w:ascii="Times New Roman" w:hAnsi="Times New Roman" w:cs="Times New Roman"/>
          <w:sz w:val="22"/>
          <w:szCs w:val="22"/>
        </w:rPr>
        <w:t>CKNOWLEDGMENT</w:t>
      </w:r>
      <w:r w:rsidRPr="004066A9">
        <w:rPr>
          <w:rFonts w:ascii="Times New Roman" w:hAnsi="Times New Roman" w:cs="Times New Roman"/>
        </w:rPr>
        <w:t xml:space="preserve">: </w:t>
      </w:r>
      <w:r w:rsidR="00021A92">
        <w:rPr>
          <w:rFonts w:ascii="Times New Roman" w:hAnsi="Times New Roman" w:cs="Times New Roman"/>
        </w:rPr>
        <w:t>We would like to thank two anonymous referees and the associate editors for helpful comment and suggestions.  A previous version of this</w:t>
      </w:r>
      <w:r w:rsidRPr="004066A9">
        <w:rPr>
          <w:rFonts w:ascii="Times New Roman" w:hAnsi="Times New Roman" w:cs="Times New Roman"/>
        </w:rPr>
        <w:t xml:space="preserve"> paper </w:t>
      </w:r>
      <w:r>
        <w:rPr>
          <w:rFonts w:ascii="Times New Roman" w:hAnsi="Times New Roman" w:cs="Times New Roman"/>
        </w:rPr>
        <w:t>was</w:t>
      </w:r>
      <w:r w:rsidRPr="004066A9">
        <w:rPr>
          <w:rFonts w:ascii="Times New Roman" w:hAnsi="Times New Roman" w:cs="Times New Roman"/>
        </w:rPr>
        <w:t xml:space="preserve"> presented at </w:t>
      </w:r>
      <w:r w:rsidRPr="007E1B50">
        <w:rPr>
          <w:rFonts w:ascii="Times New Roman" w:hAnsi="Times New Roman" w:cs="Times New Roman"/>
        </w:rPr>
        <w:t>2</w:t>
      </w:r>
      <w:r w:rsidRPr="007E1B50">
        <w:rPr>
          <w:rFonts w:ascii="Times New Roman" w:hAnsi="Times New Roman" w:cs="Times New Roman"/>
          <w:vertAlign w:val="superscript"/>
        </w:rPr>
        <w:t>nd</w:t>
      </w:r>
      <w:r w:rsidRPr="007E1B50">
        <w:rPr>
          <w:rFonts w:ascii="Times New Roman" w:hAnsi="Times New Roman" w:cs="Times New Roman"/>
        </w:rPr>
        <w:t xml:space="preserve"> Workshop on Education Efficiency</w:t>
      </w:r>
      <w:r w:rsidR="00F10E31">
        <w:rPr>
          <w:rFonts w:ascii="Times New Roman" w:hAnsi="Times New Roman" w:cs="Times New Roman"/>
        </w:rPr>
        <w:t xml:space="preserve"> hold in</w:t>
      </w:r>
      <w:r>
        <w:rPr>
          <w:rFonts w:ascii="Times New Roman" w:hAnsi="Times New Roman" w:cs="Times New Roman"/>
        </w:rPr>
        <w:t xml:space="preserve"> </w:t>
      </w:r>
      <w:r w:rsidRPr="007E1B50">
        <w:rPr>
          <w:rFonts w:ascii="Times New Roman" w:hAnsi="Times New Roman" w:cs="Times New Roman"/>
        </w:rPr>
        <w:t>London, Sept</w:t>
      </w:r>
      <w:r w:rsidR="00021A92">
        <w:rPr>
          <w:rFonts w:ascii="Times New Roman" w:hAnsi="Times New Roman" w:cs="Times New Roman"/>
        </w:rPr>
        <w:t>.</w:t>
      </w:r>
      <w:r w:rsidRPr="007E1B50">
        <w:rPr>
          <w:rFonts w:ascii="Times New Roman" w:hAnsi="Times New Roman" w:cs="Times New Roman"/>
        </w:rPr>
        <w:t xml:space="preserve"> 26-29, 2014</w:t>
      </w:r>
      <w:r w:rsidR="00021A92">
        <w:rPr>
          <w:rFonts w:ascii="Times New Roman" w:hAnsi="Times New Roman" w:cs="Times New Roman"/>
        </w:rPr>
        <w:t xml:space="preserve"> and at the </w:t>
      </w:r>
      <w:r w:rsidR="00021A92" w:rsidRPr="00021A92">
        <w:rPr>
          <w:rFonts w:ascii="Times New Roman" w:hAnsi="Times New Roman" w:cs="Times New Roman"/>
        </w:rPr>
        <w:t>2014 Asia-Pacific Productivity Conference</w:t>
      </w:r>
      <w:r w:rsidR="00F10E31">
        <w:rPr>
          <w:rFonts w:ascii="Times New Roman" w:hAnsi="Times New Roman" w:cs="Times New Roman"/>
        </w:rPr>
        <w:t xml:space="preserve"> hold in</w:t>
      </w:r>
      <w:r w:rsidR="00021A92">
        <w:rPr>
          <w:rFonts w:ascii="Times New Roman" w:hAnsi="Times New Roman" w:cs="Times New Roman"/>
        </w:rPr>
        <w:t xml:space="preserve"> Brisbane</w:t>
      </w:r>
      <w:r w:rsidR="00021A92" w:rsidRPr="00021A92">
        <w:rPr>
          <w:rFonts w:ascii="Times New Roman" w:hAnsi="Times New Roman" w:cs="Times New Roman"/>
        </w:rPr>
        <w:t>, July 8-11, 2014</w:t>
      </w:r>
      <w:r>
        <w:rPr>
          <w:rFonts w:ascii="Times New Roman" w:hAnsi="Times New Roman" w:cs="Times New Roman"/>
        </w:rPr>
        <w:t xml:space="preserve">. </w:t>
      </w:r>
      <w:r w:rsidR="00021A92">
        <w:rPr>
          <w:rFonts w:ascii="Times New Roman" w:hAnsi="Times New Roman" w:cs="Times New Roman"/>
        </w:rPr>
        <w:t xml:space="preserve"> </w:t>
      </w:r>
      <w:r w:rsidR="00021A92">
        <w:rPr>
          <w:rFonts w:ascii="Times New Roman" w:hAnsi="Times New Roman" w:cs="Times New Roman"/>
          <w:color w:val="0E0E0E"/>
        </w:rPr>
        <w:t>T</w:t>
      </w:r>
      <w:r w:rsidR="00021A92" w:rsidRPr="00B94CDF">
        <w:rPr>
          <w:rFonts w:ascii="Times New Roman" w:hAnsi="Times New Roman" w:cs="Times New Roman"/>
          <w:color w:val="0E0E0E"/>
        </w:rPr>
        <w:t>his research has been co-financed by the European Union (European Social Fund ESF) and Greek national funds through the Operational Program “Education and Lifelong Learning” of the National Strategic Reference Framework (NSRF) – Re</w:t>
      </w:r>
      <w:r w:rsidR="00021A92">
        <w:rPr>
          <w:rFonts w:ascii="Times New Roman" w:hAnsi="Times New Roman" w:cs="Times New Roman"/>
          <w:color w:val="0E0E0E"/>
        </w:rPr>
        <w:t>search Funding Program: THALES-</w:t>
      </w:r>
      <w:r w:rsidR="00021A92" w:rsidRPr="00B94CDF">
        <w:rPr>
          <w:rFonts w:ascii="Times New Roman" w:hAnsi="Times New Roman" w:cs="Times New Roman"/>
          <w:color w:val="0E0E0E"/>
        </w:rPr>
        <w:t>Investing in</w:t>
      </w:r>
      <w:r w:rsidR="00021A92">
        <w:rPr>
          <w:rFonts w:ascii="Times New Roman" w:hAnsi="Times New Roman" w:cs="Times New Roman"/>
          <w:color w:val="0E0E0E"/>
        </w:rPr>
        <w:t xml:space="preserve"> K</w:t>
      </w:r>
      <w:r w:rsidR="00021A92" w:rsidRPr="00B94CDF">
        <w:rPr>
          <w:rFonts w:ascii="Times New Roman" w:hAnsi="Times New Roman" w:cs="Times New Roman"/>
          <w:color w:val="0E0E0E"/>
        </w:rPr>
        <w:t>nowledge</w:t>
      </w:r>
      <w:r w:rsidR="00021A92">
        <w:rPr>
          <w:rFonts w:ascii="Times New Roman" w:hAnsi="Times New Roman" w:cs="Times New Roman"/>
          <w:color w:val="0E0E0E"/>
        </w:rPr>
        <w:t xml:space="preserve"> S</w:t>
      </w:r>
      <w:r w:rsidR="00021A92" w:rsidRPr="00B94CDF">
        <w:rPr>
          <w:rFonts w:ascii="Times New Roman" w:hAnsi="Times New Roman" w:cs="Times New Roman"/>
          <w:color w:val="0E0E0E"/>
        </w:rPr>
        <w:t>ociety through the European Social Fund.</w:t>
      </w:r>
      <w:r w:rsidRPr="004066A9">
        <w:rPr>
          <w:rFonts w:ascii="Times New Roman" w:hAnsi="Times New Roman" w:cs="Times New Roman"/>
        </w:rPr>
        <w:t xml:space="preserve">  </w:t>
      </w:r>
    </w:p>
    <w:p w14:paraId="691668A3" w14:textId="77777777" w:rsidR="007E1B50" w:rsidRDefault="007E1B50" w:rsidP="002709BB">
      <w:pPr>
        <w:jc w:val="both"/>
        <w:rPr>
          <w:rFonts w:ascii="Times New Roman" w:hAnsi="Times New Roman" w:cs="Times New Roman"/>
        </w:rPr>
      </w:pPr>
    </w:p>
    <w:p w14:paraId="1BB92B3B" w14:textId="77777777" w:rsidR="007E1B50" w:rsidRDefault="007E1B50" w:rsidP="002709BB">
      <w:pPr>
        <w:jc w:val="both"/>
        <w:rPr>
          <w:rFonts w:ascii="Times New Roman" w:hAnsi="Times New Roman" w:cs="Times New Roman"/>
        </w:rPr>
      </w:pPr>
    </w:p>
    <w:p w14:paraId="29BC2D22" w14:textId="77777777" w:rsidR="007E1B50" w:rsidRDefault="007E1B50" w:rsidP="002709BB">
      <w:pPr>
        <w:jc w:val="both"/>
        <w:rPr>
          <w:rFonts w:ascii="Times New Roman" w:hAnsi="Times New Roman" w:cs="Times New Roman"/>
        </w:rPr>
      </w:pPr>
    </w:p>
    <w:p w14:paraId="095A050C" w14:textId="1E1EB669" w:rsidR="002709BB" w:rsidRPr="007E1B50" w:rsidRDefault="00125A81" w:rsidP="007E1B50">
      <w:pPr>
        <w:jc w:val="center"/>
        <w:rPr>
          <w:rFonts w:ascii="Times New Roman" w:hAnsi="Times New Roman" w:cs="Times New Roman"/>
        </w:rPr>
      </w:pPr>
      <w:r>
        <w:rPr>
          <w:rFonts w:ascii="Times New Roman" w:hAnsi="Times New Roman" w:cs="Times New Roman"/>
        </w:rPr>
        <w:t>October</w:t>
      </w:r>
      <w:r w:rsidR="007E1B50">
        <w:rPr>
          <w:rFonts w:ascii="Times New Roman" w:hAnsi="Times New Roman" w:cs="Times New Roman"/>
        </w:rPr>
        <w:t xml:space="preserve"> 201</w:t>
      </w:r>
      <w:r w:rsidR="004A09DB">
        <w:rPr>
          <w:rFonts w:ascii="Times New Roman" w:hAnsi="Times New Roman" w:cs="Times New Roman"/>
        </w:rPr>
        <w:t>6</w:t>
      </w:r>
      <w:r w:rsidR="002709BB">
        <w:rPr>
          <w:rFonts w:ascii="Times New Roman" w:hAnsi="Times New Roman"/>
          <w:b/>
        </w:rPr>
        <w:br w:type="page"/>
      </w:r>
    </w:p>
    <w:p w14:paraId="180416F0" w14:textId="26042DB3" w:rsidR="00402B37" w:rsidRPr="005E295B" w:rsidRDefault="00402B37" w:rsidP="00402B37">
      <w:pPr>
        <w:spacing w:line="360" w:lineRule="auto"/>
        <w:jc w:val="center"/>
        <w:rPr>
          <w:rFonts w:ascii="Times New Roman" w:hAnsi="Times New Roman"/>
          <w:b/>
          <w:sz w:val="26"/>
          <w:szCs w:val="26"/>
        </w:rPr>
      </w:pPr>
      <w:r w:rsidRPr="005E295B">
        <w:rPr>
          <w:rFonts w:ascii="Times New Roman" w:hAnsi="Times New Roman"/>
          <w:b/>
          <w:sz w:val="26"/>
          <w:szCs w:val="26"/>
        </w:rPr>
        <w:lastRenderedPageBreak/>
        <w:t>ASSESSING RESEARCH EFFECTIVENESS:</w:t>
      </w:r>
    </w:p>
    <w:p w14:paraId="6FF0BD91" w14:textId="77777777" w:rsidR="00402B37" w:rsidRPr="005E295B" w:rsidRDefault="00402B37" w:rsidP="00402B37">
      <w:pPr>
        <w:spacing w:line="360" w:lineRule="auto"/>
        <w:jc w:val="center"/>
        <w:rPr>
          <w:rFonts w:ascii="Times New Roman" w:hAnsi="Times New Roman"/>
          <w:b/>
          <w:sz w:val="26"/>
          <w:szCs w:val="26"/>
        </w:rPr>
      </w:pPr>
      <w:r w:rsidRPr="005E295B">
        <w:rPr>
          <w:rFonts w:ascii="Times New Roman" w:hAnsi="Times New Roman"/>
          <w:b/>
          <w:sz w:val="26"/>
          <w:szCs w:val="26"/>
        </w:rPr>
        <w:t>A COMPARISON OF ALTERNATIVE NON-PARAMETRIC MODELS</w:t>
      </w:r>
    </w:p>
    <w:p w14:paraId="01A54F5A" w14:textId="77777777" w:rsidR="00057E61" w:rsidRDefault="00057E61" w:rsidP="00402B37">
      <w:pPr>
        <w:spacing w:line="360" w:lineRule="auto"/>
        <w:jc w:val="center"/>
        <w:rPr>
          <w:rFonts w:ascii="Times New Roman" w:hAnsi="Times New Roman"/>
        </w:rPr>
      </w:pPr>
    </w:p>
    <w:p w14:paraId="34CE58A7" w14:textId="77777777" w:rsidR="002120AA" w:rsidRDefault="002120AA" w:rsidP="00402B37">
      <w:pPr>
        <w:spacing w:line="360" w:lineRule="auto"/>
        <w:jc w:val="center"/>
        <w:rPr>
          <w:rFonts w:ascii="Times New Roman" w:hAnsi="Times New Roman"/>
        </w:rPr>
      </w:pPr>
    </w:p>
    <w:p w14:paraId="6B2BBFB4" w14:textId="77777777" w:rsidR="002120AA" w:rsidRDefault="002120AA" w:rsidP="00402B37">
      <w:pPr>
        <w:spacing w:line="360" w:lineRule="auto"/>
        <w:jc w:val="center"/>
        <w:rPr>
          <w:rFonts w:ascii="Times New Roman" w:hAnsi="Times New Roman"/>
        </w:rPr>
      </w:pPr>
    </w:p>
    <w:p w14:paraId="08664FB6" w14:textId="77777777" w:rsidR="002120AA" w:rsidRDefault="002120AA" w:rsidP="00402B37">
      <w:pPr>
        <w:spacing w:line="360" w:lineRule="auto"/>
        <w:jc w:val="center"/>
        <w:rPr>
          <w:rFonts w:ascii="Times New Roman" w:hAnsi="Times New Roman"/>
        </w:rPr>
      </w:pPr>
    </w:p>
    <w:p w14:paraId="78E46AAF" w14:textId="77777777" w:rsidR="00B5591A" w:rsidRDefault="00B5591A" w:rsidP="00B6721F">
      <w:pPr>
        <w:spacing w:line="360" w:lineRule="auto"/>
        <w:rPr>
          <w:rFonts w:ascii="Times New Roman" w:hAnsi="Times New Roman"/>
        </w:rPr>
      </w:pPr>
    </w:p>
    <w:p w14:paraId="3DE1E3EC" w14:textId="77777777" w:rsidR="00057E61" w:rsidRDefault="00057E61" w:rsidP="002120AA">
      <w:pPr>
        <w:jc w:val="center"/>
        <w:rPr>
          <w:rFonts w:ascii="Times New Roman" w:hAnsi="Times New Roman"/>
        </w:rPr>
      </w:pPr>
    </w:p>
    <w:p w14:paraId="1DF19F5E" w14:textId="77777777" w:rsidR="00057E61" w:rsidRPr="002120AA" w:rsidRDefault="00057E61" w:rsidP="002120AA">
      <w:pPr>
        <w:pStyle w:val="ListParagraph"/>
        <w:numPr>
          <w:ilvl w:val="0"/>
          <w:numId w:val="2"/>
        </w:numPr>
        <w:ind w:left="426"/>
        <w:jc w:val="both"/>
        <w:rPr>
          <w:rFonts w:ascii="Times New Roman" w:hAnsi="Times New Roman"/>
          <w:b/>
        </w:rPr>
      </w:pPr>
      <w:r w:rsidRPr="002120AA">
        <w:rPr>
          <w:rFonts w:ascii="Times New Roman" w:hAnsi="Times New Roman"/>
          <w:b/>
        </w:rPr>
        <w:t>Introduction</w:t>
      </w:r>
    </w:p>
    <w:p w14:paraId="597B94CA" w14:textId="77777777" w:rsidR="00057E61" w:rsidRDefault="00057E61" w:rsidP="002120AA">
      <w:pPr>
        <w:jc w:val="both"/>
        <w:rPr>
          <w:rFonts w:ascii="Times New Roman" w:hAnsi="Times New Roman"/>
        </w:rPr>
      </w:pPr>
    </w:p>
    <w:p w14:paraId="0F7888F2" w14:textId="5D133DE1" w:rsidR="006007B0" w:rsidRDefault="00D62071" w:rsidP="004A09DB">
      <w:pPr>
        <w:spacing w:line="360" w:lineRule="auto"/>
        <w:jc w:val="both"/>
        <w:rPr>
          <w:rFonts w:ascii="Times New Roman" w:hAnsi="Times New Roman"/>
        </w:rPr>
      </w:pPr>
      <w:r>
        <w:rPr>
          <w:rFonts w:ascii="Times New Roman" w:hAnsi="Times New Roman"/>
        </w:rPr>
        <w:t>Three</w:t>
      </w:r>
      <w:r w:rsidR="00057E61">
        <w:rPr>
          <w:rFonts w:ascii="Times New Roman" w:hAnsi="Times New Roman"/>
        </w:rPr>
        <w:t xml:space="preserve"> are the main features in assessing research productivity: </w:t>
      </w:r>
      <w:r w:rsidR="00057E61" w:rsidRPr="00057E61">
        <w:rPr>
          <w:rFonts w:ascii="Times New Roman" w:hAnsi="Times New Roman"/>
          <w:i/>
        </w:rPr>
        <w:t>first</w:t>
      </w:r>
      <w:r w:rsidR="00057E61">
        <w:rPr>
          <w:rFonts w:ascii="Times New Roman" w:hAnsi="Times New Roman"/>
        </w:rPr>
        <w:t>, which aspects of performance to</w:t>
      </w:r>
      <w:r>
        <w:rPr>
          <w:rFonts w:ascii="Times New Roman" w:hAnsi="Times New Roman"/>
        </w:rPr>
        <w:t xml:space="preserve"> be considered; </w:t>
      </w:r>
      <w:r w:rsidRPr="00D62071">
        <w:rPr>
          <w:rFonts w:ascii="Times New Roman" w:hAnsi="Times New Roman"/>
          <w:i/>
        </w:rPr>
        <w:t>second</w:t>
      </w:r>
      <w:r>
        <w:rPr>
          <w:rFonts w:ascii="Times New Roman" w:hAnsi="Times New Roman"/>
        </w:rPr>
        <w:t xml:space="preserve">, </w:t>
      </w:r>
      <w:r w:rsidR="00057E61">
        <w:rPr>
          <w:rFonts w:ascii="Times New Roman" w:hAnsi="Times New Roman"/>
        </w:rPr>
        <w:t xml:space="preserve">how to appropriately measure them and </w:t>
      </w:r>
      <w:r>
        <w:rPr>
          <w:rFonts w:ascii="Times New Roman" w:hAnsi="Times New Roman"/>
          <w:i/>
        </w:rPr>
        <w:t>third</w:t>
      </w:r>
      <w:r w:rsidR="00057E61">
        <w:rPr>
          <w:rFonts w:ascii="Times New Roman" w:hAnsi="Times New Roman"/>
        </w:rPr>
        <w:t xml:space="preserve">, what weights to assign to each one.  </w:t>
      </w:r>
      <w:r w:rsidR="00752D11">
        <w:rPr>
          <w:rFonts w:ascii="Times New Roman" w:hAnsi="Times New Roman"/>
        </w:rPr>
        <w:t>Production (volume), impact and excellence (quality) are the</w:t>
      </w:r>
      <w:r>
        <w:rPr>
          <w:rFonts w:ascii="Times New Roman" w:hAnsi="Times New Roman"/>
        </w:rPr>
        <w:t xml:space="preserve"> aspect</w:t>
      </w:r>
      <w:r w:rsidR="00752D11">
        <w:rPr>
          <w:rFonts w:ascii="Times New Roman" w:hAnsi="Times New Roman"/>
        </w:rPr>
        <w:t xml:space="preserve">s of research performance usually considered.  </w:t>
      </w:r>
      <w:r w:rsidR="00057E61">
        <w:rPr>
          <w:rFonts w:ascii="Times New Roman" w:hAnsi="Times New Roman"/>
        </w:rPr>
        <w:t>The number and type of publicatio</w:t>
      </w:r>
      <w:r w:rsidR="00F10E31">
        <w:rPr>
          <w:rFonts w:ascii="Times New Roman" w:hAnsi="Times New Roman"/>
        </w:rPr>
        <w:t>ns are</w:t>
      </w:r>
      <w:r w:rsidR="00E2155E">
        <w:rPr>
          <w:rFonts w:ascii="Times New Roman" w:hAnsi="Times New Roman"/>
        </w:rPr>
        <w:t xml:space="preserve"> by far the most common</w:t>
      </w:r>
      <w:r w:rsidR="00752D11">
        <w:rPr>
          <w:rFonts w:ascii="Times New Roman" w:hAnsi="Times New Roman"/>
        </w:rPr>
        <w:t xml:space="preserve"> indicators</w:t>
      </w:r>
      <w:r w:rsidR="00057E61">
        <w:rPr>
          <w:rFonts w:ascii="Times New Roman" w:hAnsi="Times New Roman"/>
        </w:rPr>
        <w:t xml:space="preserve"> </w:t>
      </w:r>
      <w:r w:rsidR="00752D11">
        <w:rPr>
          <w:rFonts w:ascii="Times New Roman" w:hAnsi="Times New Roman"/>
        </w:rPr>
        <w:t>used to quantify research output</w:t>
      </w:r>
      <w:r w:rsidR="00E2155E">
        <w:rPr>
          <w:rFonts w:ascii="Times New Roman" w:hAnsi="Times New Roman"/>
        </w:rPr>
        <w:t xml:space="preserve">, </w:t>
      </w:r>
      <w:r w:rsidR="00057E61">
        <w:rPr>
          <w:rFonts w:ascii="Times New Roman" w:hAnsi="Times New Roman"/>
        </w:rPr>
        <w:t xml:space="preserve">coupled with relevant quality attributes (e.g., journal impact factors) and recognition measures </w:t>
      </w:r>
      <w:proofErr w:type="spellStart"/>
      <w:r w:rsidR="00057E61">
        <w:rPr>
          <w:rFonts w:ascii="Times New Roman" w:hAnsi="Times New Roman"/>
        </w:rPr>
        <w:t>proxied</w:t>
      </w:r>
      <w:proofErr w:type="spellEnd"/>
      <w:r w:rsidR="00057E61">
        <w:rPr>
          <w:rFonts w:ascii="Times New Roman" w:hAnsi="Times New Roman"/>
        </w:rPr>
        <w:t xml:space="preserve"> either by citation counts or commonly used </w:t>
      </w:r>
      <w:proofErr w:type="spellStart"/>
      <w:r w:rsidR="00057E61">
        <w:rPr>
          <w:rFonts w:ascii="Times New Roman" w:hAnsi="Times New Roman"/>
        </w:rPr>
        <w:t>bilbiometric</w:t>
      </w:r>
      <w:proofErr w:type="spellEnd"/>
      <w:r w:rsidR="00057E61">
        <w:rPr>
          <w:rFonts w:ascii="Times New Roman" w:hAnsi="Times New Roman"/>
        </w:rPr>
        <w:t xml:space="preserve"> indicators such as the h- or the g-index. </w:t>
      </w:r>
      <w:r w:rsidR="002120AA">
        <w:rPr>
          <w:rFonts w:ascii="Times New Roman" w:hAnsi="Times New Roman"/>
        </w:rPr>
        <w:t xml:space="preserve"> </w:t>
      </w:r>
      <w:r w:rsidR="00E2155E">
        <w:rPr>
          <w:rFonts w:ascii="Times New Roman" w:hAnsi="Times New Roman"/>
        </w:rPr>
        <w:t xml:space="preserve">On the other hand, </w:t>
      </w:r>
      <w:r w:rsidR="00513AAD">
        <w:rPr>
          <w:rFonts w:ascii="Times New Roman" w:hAnsi="Times New Roman"/>
        </w:rPr>
        <w:t>we may distinguish between</w:t>
      </w:r>
      <w:r w:rsidR="00057E61">
        <w:rPr>
          <w:rFonts w:ascii="Times New Roman" w:hAnsi="Times New Roman"/>
        </w:rPr>
        <w:t xml:space="preserve"> </w:t>
      </w:r>
      <w:r w:rsidR="00057E61" w:rsidRPr="00057E61">
        <w:rPr>
          <w:rFonts w:ascii="Times New Roman" w:hAnsi="Times New Roman"/>
          <w:i/>
        </w:rPr>
        <w:t>a priori</w:t>
      </w:r>
      <w:r w:rsidR="00057E61">
        <w:rPr>
          <w:rFonts w:ascii="Times New Roman" w:hAnsi="Times New Roman"/>
        </w:rPr>
        <w:t xml:space="preserve"> and </w:t>
      </w:r>
      <w:r w:rsidR="00057E61" w:rsidRPr="00057E61">
        <w:rPr>
          <w:rFonts w:ascii="Times New Roman" w:hAnsi="Times New Roman"/>
          <w:i/>
        </w:rPr>
        <w:t>a posteriori</w:t>
      </w:r>
      <w:r w:rsidR="00F03549">
        <w:rPr>
          <w:rFonts w:ascii="Times New Roman" w:hAnsi="Times New Roman"/>
          <w:i/>
        </w:rPr>
        <w:t xml:space="preserve"> </w:t>
      </w:r>
      <w:r w:rsidR="00F03549">
        <w:rPr>
          <w:rFonts w:ascii="Times New Roman" w:hAnsi="Times New Roman"/>
        </w:rPr>
        <w:t>weights</w:t>
      </w:r>
      <w:r w:rsidR="00057E61">
        <w:rPr>
          <w:rFonts w:ascii="Times New Roman" w:hAnsi="Times New Roman"/>
        </w:rPr>
        <w:t>.  The former are set prior to the evaluation process and usually come from</w:t>
      </w:r>
      <w:r w:rsidR="00F22DF7">
        <w:rPr>
          <w:rFonts w:ascii="Times New Roman" w:hAnsi="Times New Roman"/>
        </w:rPr>
        <w:t xml:space="preserve"> expert</w:t>
      </w:r>
      <w:r w:rsidR="00E2155E">
        <w:rPr>
          <w:rFonts w:ascii="Times New Roman" w:hAnsi="Times New Roman"/>
        </w:rPr>
        <w:t>s</w:t>
      </w:r>
      <w:r w:rsidR="00F10E31">
        <w:rPr>
          <w:rFonts w:ascii="Times New Roman" w:hAnsi="Times New Roman"/>
        </w:rPr>
        <w:t>’</w:t>
      </w:r>
      <w:r w:rsidR="00F22DF7">
        <w:rPr>
          <w:rFonts w:ascii="Times New Roman" w:hAnsi="Times New Roman"/>
        </w:rPr>
        <w:t xml:space="preserve"> or stakeholders</w:t>
      </w:r>
      <w:r w:rsidR="00F10E31">
        <w:rPr>
          <w:rFonts w:ascii="Times New Roman" w:hAnsi="Times New Roman"/>
        </w:rPr>
        <w:t>’</w:t>
      </w:r>
      <w:r w:rsidR="00F22DF7">
        <w:rPr>
          <w:rFonts w:ascii="Times New Roman" w:hAnsi="Times New Roman"/>
        </w:rPr>
        <w:t xml:space="preserve"> opinion</w:t>
      </w:r>
      <w:r w:rsidR="00F10E31">
        <w:rPr>
          <w:rFonts w:ascii="Times New Roman" w:hAnsi="Times New Roman"/>
        </w:rPr>
        <w:t>s</w:t>
      </w:r>
      <w:r w:rsidR="00057E61">
        <w:rPr>
          <w:rFonts w:ascii="Times New Roman" w:hAnsi="Times New Roman"/>
        </w:rPr>
        <w:t xml:space="preserve">.  They are common to all evaluated </w:t>
      </w:r>
      <w:r w:rsidR="003F3924">
        <w:rPr>
          <w:rFonts w:ascii="Times New Roman" w:hAnsi="Times New Roman"/>
        </w:rPr>
        <w:t xml:space="preserve">decision making </w:t>
      </w:r>
      <w:r w:rsidR="00057E61">
        <w:rPr>
          <w:rFonts w:ascii="Times New Roman" w:hAnsi="Times New Roman"/>
        </w:rPr>
        <w:t>uni</w:t>
      </w:r>
      <w:r w:rsidR="00513AAD">
        <w:rPr>
          <w:rFonts w:ascii="Times New Roman" w:hAnsi="Times New Roman"/>
        </w:rPr>
        <w:t xml:space="preserve">ts </w:t>
      </w:r>
      <w:r w:rsidR="003F3924">
        <w:rPr>
          <w:rFonts w:ascii="Times New Roman" w:hAnsi="Times New Roman"/>
        </w:rPr>
        <w:t xml:space="preserve">(DMUs) </w:t>
      </w:r>
      <w:r w:rsidR="00513AAD">
        <w:rPr>
          <w:rFonts w:ascii="Times New Roman" w:hAnsi="Times New Roman"/>
        </w:rPr>
        <w:t>and in</w:t>
      </w:r>
      <w:r w:rsidR="00F03549">
        <w:rPr>
          <w:rFonts w:ascii="Times New Roman" w:hAnsi="Times New Roman"/>
        </w:rPr>
        <w:t xml:space="preserve"> most of the cases</w:t>
      </w:r>
      <w:r w:rsidR="003F3924">
        <w:rPr>
          <w:rFonts w:ascii="Times New Roman" w:hAnsi="Times New Roman"/>
        </w:rPr>
        <w:t>,</w:t>
      </w:r>
      <w:r w:rsidR="00F03549">
        <w:rPr>
          <w:rFonts w:ascii="Times New Roman" w:hAnsi="Times New Roman"/>
        </w:rPr>
        <w:t xml:space="preserve"> assign equal weights to</w:t>
      </w:r>
      <w:r w:rsidR="00057E61">
        <w:rPr>
          <w:rFonts w:ascii="Times New Roman" w:hAnsi="Times New Roman"/>
        </w:rPr>
        <w:t xml:space="preserve"> all sub-indicators.  </w:t>
      </w:r>
      <w:r w:rsidR="00F10E31">
        <w:rPr>
          <w:rFonts w:ascii="Times New Roman" w:hAnsi="Times New Roman"/>
        </w:rPr>
        <w:t>In contrast</w:t>
      </w:r>
      <w:r w:rsidR="00057E61">
        <w:rPr>
          <w:rFonts w:ascii="Times New Roman" w:hAnsi="Times New Roman"/>
        </w:rPr>
        <w:t xml:space="preserve">, </w:t>
      </w:r>
      <w:r w:rsidR="00057E61" w:rsidRPr="00513AAD">
        <w:rPr>
          <w:rFonts w:ascii="Times New Roman" w:hAnsi="Times New Roman"/>
          <w:i/>
        </w:rPr>
        <w:t>a posteriori</w:t>
      </w:r>
      <w:r w:rsidR="00513AAD">
        <w:rPr>
          <w:rFonts w:ascii="Times New Roman" w:hAnsi="Times New Roman"/>
        </w:rPr>
        <w:t xml:space="preserve"> weights are derived during the evaluation process by means of an optimization procedure.  They may be variable or common </w:t>
      </w:r>
      <w:r w:rsidR="00F10E31">
        <w:rPr>
          <w:rFonts w:ascii="Times New Roman" w:hAnsi="Times New Roman"/>
        </w:rPr>
        <w:t>to the</w:t>
      </w:r>
      <w:r w:rsidR="003F3924">
        <w:rPr>
          <w:rFonts w:ascii="Times New Roman" w:hAnsi="Times New Roman"/>
        </w:rPr>
        <w:t xml:space="preserve"> evaluated DMUs</w:t>
      </w:r>
      <w:r w:rsidR="00F10E31">
        <w:rPr>
          <w:rFonts w:ascii="Times New Roman" w:hAnsi="Times New Roman"/>
        </w:rPr>
        <w:t xml:space="preserve"> and may or ma</w:t>
      </w:r>
      <w:r w:rsidR="00513AAD">
        <w:rPr>
          <w:rFonts w:ascii="Times New Roman" w:hAnsi="Times New Roman"/>
        </w:rPr>
        <w:t>y not reflect experts</w:t>
      </w:r>
      <w:r w:rsidR="00F10E31">
        <w:rPr>
          <w:rFonts w:ascii="Times New Roman" w:hAnsi="Times New Roman"/>
        </w:rPr>
        <w:t>’</w:t>
      </w:r>
      <w:r w:rsidR="00513AAD">
        <w:rPr>
          <w:rFonts w:ascii="Times New Roman" w:hAnsi="Times New Roman"/>
        </w:rPr>
        <w:t xml:space="preserve"> and stakeholders</w:t>
      </w:r>
      <w:r w:rsidR="00F10E31">
        <w:rPr>
          <w:rFonts w:ascii="Times New Roman" w:hAnsi="Times New Roman"/>
        </w:rPr>
        <w:t>’</w:t>
      </w:r>
      <w:r w:rsidR="00513AAD">
        <w:rPr>
          <w:rFonts w:ascii="Times New Roman" w:hAnsi="Times New Roman"/>
        </w:rPr>
        <w:t xml:space="preserve"> opinion</w:t>
      </w:r>
      <w:r w:rsidR="00F10E31">
        <w:rPr>
          <w:rFonts w:ascii="Times New Roman" w:hAnsi="Times New Roman"/>
        </w:rPr>
        <w:t>s</w:t>
      </w:r>
      <w:r w:rsidR="00513AAD">
        <w:rPr>
          <w:rFonts w:ascii="Times New Roman" w:hAnsi="Times New Roman"/>
        </w:rPr>
        <w:t xml:space="preserve">.  </w:t>
      </w:r>
    </w:p>
    <w:p w14:paraId="7507F9B3" w14:textId="6FA7AACE" w:rsidR="00057E61" w:rsidRPr="00057E61" w:rsidRDefault="006007B0" w:rsidP="006007B0">
      <w:pPr>
        <w:spacing w:line="360" w:lineRule="auto"/>
        <w:ind w:firstLine="720"/>
        <w:jc w:val="both"/>
        <w:rPr>
          <w:rFonts w:ascii="Times New Roman" w:hAnsi="Times New Roman"/>
        </w:rPr>
      </w:pPr>
      <w:r>
        <w:rPr>
          <w:rFonts w:ascii="Times New Roman" w:hAnsi="Times New Roman"/>
        </w:rPr>
        <w:t>The variable</w:t>
      </w:r>
      <w:r w:rsidR="00F10E31">
        <w:rPr>
          <w:rFonts w:ascii="Times New Roman" w:hAnsi="Times New Roman"/>
        </w:rPr>
        <w:t>-</w:t>
      </w:r>
      <w:r w:rsidR="00513AAD">
        <w:rPr>
          <w:rFonts w:ascii="Times New Roman" w:hAnsi="Times New Roman"/>
        </w:rPr>
        <w:t>weights scheme is based on the idea that it m</w:t>
      </w:r>
      <w:r w:rsidR="003F3924">
        <w:rPr>
          <w:rFonts w:ascii="Times New Roman" w:hAnsi="Times New Roman"/>
        </w:rPr>
        <w:t>ay be better each evaluated DMU</w:t>
      </w:r>
      <w:r w:rsidR="00513AAD">
        <w:rPr>
          <w:rFonts w:ascii="Times New Roman" w:hAnsi="Times New Roman"/>
        </w:rPr>
        <w:t xml:space="preserve"> to derive its own weights (under certain regulatory c</w:t>
      </w:r>
      <w:r w:rsidR="00F03549">
        <w:rPr>
          <w:rFonts w:ascii="Times New Roman" w:hAnsi="Times New Roman"/>
        </w:rPr>
        <w:t>onditions) in order</w:t>
      </w:r>
      <w:r w:rsidR="00513AAD">
        <w:rPr>
          <w:rFonts w:ascii="Times New Roman" w:hAnsi="Times New Roman"/>
        </w:rPr>
        <w:t xml:space="preserve"> </w:t>
      </w:r>
      <w:r w:rsidR="003F3924">
        <w:rPr>
          <w:rFonts w:ascii="Times New Roman" w:hAnsi="Times New Roman"/>
        </w:rPr>
        <w:t xml:space="preserve">the evaluator(s) </w:t>
      </w:r>
      <w:r w:rsidR="00513AAD">
        <w:rPr>
          <w:rFonts w:ascii="Times New Roman" w:hAnsi="Times New Roman"/>
        </w:rPr>
        <w:t xml:space="preserve">to </w:t>
      </w:r>
      <w:r w:rsidR="00F03549">
        <w:rPr>
          <w:rFonts w:ascii="Times New Roman" w:hAnsi="Times New Roman"/>
        </w:rPr>
        <w:t xml:space="preserve">avoid </w:t>
      </w:r>
      <w:r w:rsidR="00513AAD">
        <w:rPr>
          <w:rFonts w:ascii="Times New Roman" w:hAnsi="Times New Roman"/>
        </w:rPr>
        <w:t>complain</w:t>
      </w:r>
      <w:r w:rsidR="00F03549">
        <w:rPr>
          <w:rFonts w:ascii="Times New Roman" w:hAnsi="Times New Roman"/>
        </w:rPr>
        <w:t>s about</w:t>
      </w:r>
      <w:r w:rsidR="00513AAD">
        <w:rPr>
          <w:rFonts w:ascii="Times New Roman" w:hAnsi="Times New Roman"/>
        </w:rPr>
        <w:t xml:space="preserve"> its final ranking</w:t>
      </w:r>
      <w:r w:rsidR="00F03549">
        <w:rPr>
          <w:rFonts w:ascii="Times New Roman" w:hAnsi="Times New Roman"/>
        </w:rPr>
        <w:t xml:space="preserve"> afterwards</w:t>
      </w:r>
      <w:r w:rsidR="00513AAD">
        <w:rPr>
          <w:rFonts w:ascii="Times New Roman" w:hAnsi="Times New Roman"/>
        </w:rPr>
        <w:t>.</w:t>
      </w:r>
      <w:r>
        <w:rPr>
          <w:rFonts w:ascii="Times New Roman" w:hAnsi="Times New Roman"/>
        </w:rPr>
        <w:t xml:space="preserve">  </w:t>
      </w:r>
      <w:r w:rsidR="00453DED">
        <w:rPr>
          <w:rFonts w:ascii="Times New Roman" w:hAnsi="Times New Roman"/>
        </w:rPr>
        <w:t>Data env</w:t>
      </w:r>
      <w:r w:rsidR="00F10E31">
        <w:rPr>
          <w:rFonts w:ascii="Times New Roman" w:hAnsi="Times New Roman"/>
        </w:rPr>
        <w:t>elopment analysis (DEA) is</w:t>
      </w:r>
      <w:r w:rsidR="00453DED">
        <w:rPr>
          <w:rFonts w:ascii="Times New Roman" w:hAnsi="Times New Roman"/>
        </w:rPr>
        <w:t xml:space="preserve"> the main opera</w:t>
      </w:r>
      <w:r w:rsidR="00F10E31">
        <w:rPr>
          <w:rFonts w:ascii="Times New Roman" w:hAnsi="Times New Roman"/>
        </w:rPr>
        <w:t>tional tool behind the</w:t>
      </w:r>
      <w:r>
        <w:rPr>
          <w:rFonts w:ascii="Times New Roman" w:hAnsi="Times New Roman"/>
        </w:rPr>
        <w:t xml:space="preserve"> variable</w:t>
      </w:r>
      <w:r w:rsidR="00F10E31">
        <w:rPr>
          <w:rFonts w:ascii="Times New Roman" w:hAnsi="Times New Roman"/>
        </w:rPr>
        <w:t>-</w:t>
      </w:r>
      <w:r w:rsidR="003F3924">
        <w:rPr>
          <w:rFonts w:ascii="Times New Roman" w:hAnsi="Times New Roman"/>
        </w:rPr>
        <w:t>weights scheme.  Some researchers</w:t>
      </w:r>
      <w:r w:rsidR="00453DED">
        <w:rPr>
          <w:rFonts w:ascii="Times New Roman" w:hAnsi="Times New Roman"/>
        </w:rPr>
        <w:t xml:space="preserve"> </w:t>
      </w:r>
      <w:r w:rsidR="00756666">
        <w:rPr>
          <w:rFonts w:ascii="Times New Roman" w:hAnsi="Times New Roman"/>
        </w:rPr>
        <w:t xml:space="preserve">(e.g., Kao and Hung, 2005; Wang, </w:t>
      </w:r>
      <w:proofErr w:type="spellStart"/>
      <w:r w:rsidR="00756666">
        <w:rPr>
          <w:rFonts w:ascii="Times New Roman" w:hAnsi="Times New Roman"/>
        </w:rPr>
        <w:t>Luo</w:t>
      </w:r>
      <w:proofErr w:type="spellEnd"/>
      <w:r w:rsidR="00756666">
        <w:rPr>
          <w:rFonts w:ascii="Times New Roman" w:hAnsi="Times New Roman"/>
        </w:rPr>
        <w:t xml:space="preserve"> and Lin, 2011) </w:t>
      </w:r>
      <w:r w:rsidR="00453DED">
        <w:rPr>
          <w:rFonts w:ascii="Times New Roman" w:hAnsi="Times New Roman"/>
        </w:rPr>
        <w:t xml:space="preserve">have argued however that comparison and ranking </w:t>
      </w:r>
      <w:r w:rsidR="00E2155E">
        <w:rPr>
          <w:rFonts w:ascii="Times New Roman" w:hAnsi="Times New Roman"/>
        </w:rPr>
        <w:t xml:space="preserve">of units </w:t>
      </w:r>
      <w:r w:rsidR="00453DED">
        <w:rPr>
          <w:rFonts w:ascii="Times New Roman" w:hAnsi="Times New Roman"/>
        </w:rPr>
        <w:t xml:space="preserve">are meaningful only when </w:t>
      </w:r>
      <w:r w:rsidR="00F10E31">
        <w:rPr>
          <w:rFonts w:ascii="Times New Roman" w:hAnsi="Times New Roman"/>
        </w:rPr>
        <w:t xml:space="preserve">they </w:t>
      </w:r>
      <w:r w:rsidR="00453DED">
        <w:rPr>
          <w:rFonts w:ascii="Times New Roman" w:hAnsi="Times New Roman"/>
        </w:rPr>
        <w:t xml:space="preserve">are conducted on common grounds and thus </w:t>
      </w:r>
      <w:r w:rsidR="008B700D">
        <w:rPr>
          <w:rFonts w:ascii="Times New Roman" w:hAnsi="Times New Roman"/>
        </w:rPr>
        <w:t xml:space="preserve">they </w:t>
      </w:r>
      <w:r w:rsidR="00453DED">
        <w:rPr>
          <w:rFonts w:ascii="Times New Roman" w:hAnsi="Times New Roman"/>
        </w:rPr>
        <w:t xml:space="preserve">favor the use of common but not necessarily equal weights, which though are not determined </w:t>
      </w:r>
      <w:r w:rsidR="00453DED" w:rsidRPr="002120AA">
        <w:rPr>
          <w:rFonts w:ascii="Times New Roman" w:hAnsi="Times New Roman"/>
          <w:i/>
        </w:rPr>
        <w:t>a priori</w:t>
      </w:r>
      <w:r w:rsidR="00453DED">
        <w:rPr>
          <w:rFonts w:ascii="Times New Roman" w:hAnsi="Times New Roman"/>
        </w:rPr>
        <w:t xml:space="preserve">.  Several variants of DEA </w:t>
      </w:r>
      <w:r w:rsidR="00756666">
        <w:rPr>
          <w:rFonts w:ascii="Times New Roman" w:hAnsi="Times New Roman"/>
        </w:rPr>
        <w:t xml:space="preserve">(see e.g. Kao and Hung, 2005) </w:t>
      </w:r>
      <w:r w:rsidR="00453DED">
        <w:rPr>
          <w:rFonts w:ascii="Times New Roman" w:hAnsi="Times New Roman"/>
        </w:rPr>
        <w:t>have been deve</w:t>
      </w:r>
      <w:r w:rsidR="005F169C">
        <w:rPr>
          <w:rFonts w:ascii="Times New Roman" w:hAnsi="Times New Roman"/>
        </w:rPr>
        <w:t>loped for this purpose.  In addition, we may consider</w:t>
      </w:r>
      <w:r w:rsidR="00453DED">
        <w:rPr>
          <w:rFonts w:ascii="Times New Roman" w:hAnsi="Times New Roman"/>
        </w:rPr>
        <w:t xml:space="preserve"> a combination of </w:t>
      </w:r>
      <w:r w:rsidR="00756666" w:rsidRPr="002120AA">
        <w:rPr>
          <w:rFonts w:ascii="Times New Roman" w:hAnsi="Times New Roman"/>
          <w:i/>
        </w:rPr>
        <w:t>a</w:t>
      </w:r>
      <w:r w:rsidR="002120AA" w:rsidRPr="002120AA">
        <w:rPr>
          <w:rFonts w:ascii="Times New Roman" w:hAnsi="Times New Roman"/>
          <w:i/>
        </w:rPr>
        <w:t xml:space="preserve"> priori</w:t>
      </w:r>
      <w:r w:rsidR="002120AA">
        <w:rPr>
          <w:rFonts w:ascii="Times New Roman" w:hAnsi="Times New Roman"/>
        </w:rPr>
        <w:t xml:space="preserve"> and </w:t>
      </w:r>
      <w:r w:rsidR="002120AA" w:rsidRPr="002120AA">
        <w:rPr>
          <w:rFonts w:ascii="Times New Roman" w:hAnsi="Times New Roman"/>
          <w:i/>
        </w:rPr>
        <w:t>a posteriori</w:t>
      </w:r>
      <w:r w:rsidR="002120AA">
        <w:rPr>
          <w:rFonts w:ascii="Times New Roman" w:hAnsi="Times New Roman"/>
        </w:rPr>
        <w:t xml:space="preserve"> weights</w:t>
      </w:r>
      <w:r w:rsidR="00756666">
        <w:rPr>
          <w:rFonts w:ascii="Times New Roman" w:hAnsi="Times New Roman"/>
        </w:rPr>
        <w:t xml:space="preserve">.  </w:t>
      </w:r>
      <w:r w:rsidR="002120AA">
        <w:rPr>
          <w:rFonts w:ascii="Times New Roman" w:hAnsi="Times New Roman"/>
        </w:rPr>
        <w:t>In this case, t</w:t>
      </w:r>
      <w:r w:rsidR="00756666">
        <w:rPr>
          <w:rFonts w:ascii="Times New Roman" w:hAnsi="Times New Roman"/>
        </w:rPr>
        <w:t>wo rather distinct ap</w:t>
      </w:r>
      <w:r w:rsidR="002120AA">
        <w:rPr>
          <w:rFonts w:ascii="Times New Roman" w:hAnsi="Times New Roman"/>
        </w:rPr>
        <w:t>proaches may be used</w:t>
      </w:r>
      <w:r w:rsidR="00756666">
        <w:rPr>
          <w:rFonts w:ascii="Times New Roman" w:hAnsi="Times New Roman"/>
        </w:rPr>
        <w:t>: peer appraisal by means of cross e</w:t>
      </w:r>
      <w:r w:rsidR="003F3924">
        <w:rPr>
          <w:rFonts w:ascii="Times New Roman" w:hAnsi="Times New Roman"/>
        </w:rPr>
        <w:t>fficiencies and DEA with weight</w:t>
      </w:r>
      <w:r w:rsidR="00756666">
        <w:rPr>
          <w:rFonts w:ascii="Times New Roman" w:hAnsi="Times New Roman"/>
        </w:rPr>
        <w:t xml:space="preserve"> restrictions. </w:t>
      </w:r>
      <w:r w:rsidR="008B700D">
        <w:rPr>
          <w:rFonts w:ascii="Times New Roman" w:hAnsi="Times New Roman"/>
        </w:rPr>
        <w:t xml:space="preserve"> </w:t>
      </w:r>
      <w:r w:rsidR="00756666">
        <w:rPr>
          <w:rFonts w:ascii="Times New Roman" w:hAnsi="Times New Roman"/>
        </w:rPr>
        <w:t>In the former case</w:t>
      </w:r>
      <w:r w:rsidR="008B700D">
        <w:rPr>
          <w:rFonts w:ascii="Times New Roman" w:hAnsi="Times New Roman"/>
        </w:rPr>
        <w:t>, the value norms of</w:t>
      </w:r>
      <w:r w:rsidR="003F3924">
        <w:rPr>
          <w:rFonts w:ascii="Times New Roman" w:hAnsi="Times New Roman"/>
        </w:rPr>
        <w:t xml:space="preserve"> all evaluated DMUs</w:t>
      </w:r>
      <w:r w:rsidR="00756666">
        <w:rPr>
          <w:rFonts w:ascii="Times New Roman" w:hAnsi="Times New Roman"/>
        </w:rPr>
        <w:t xml:space="preserve"> are taken into account when assessing the </w:t>
      </w:r>
      <w:r w:rsidR="003F3924">
        <w:rPr>
          <w:rFonts w:ascii="Times New Roman" w:hAnsi="Times New Roman"/>
        </w:rPr>
        <w:t>research performance of each DMU</w:t>
      </w:r>
      <w:r w:rsidR="00756666">
        <w:rPr>
          <w:rFonts w:ascii="Times New Roman" w:hAnsi="Times New Roman"/>
        </w:rPr>
        <w:t xml:space="preserve"> while in the latter case, </w:t>
      </w:r>
      <w:r w:rsidR="008B700D">
        <w:rPr>
          <w:rFonts w:ascii="Times New Roman" w:hAnsi="Times New Roman"/>
        </w:rPr>
        <w:t xml:space="preserve">the </w:t>
      </w:r>
      <w:r w:rsidR="00756666">
        <w:rPr>
          <w:rFonts w:ascii="Times New Roman" w:hAnsi="Times New Roman"/>
        </w:rPr>
        <w:t>weights assigned to sub-indicators are restrict</w:t>
      </w:r>
      <w:r w:rsidR="003F3924">
        <w:rPr>
          <w:rFonts w:ascii="Times New Roman" w:hAnsi="Times New Roman"/>
        </w:rPr>
        <w:t>ed to lie between pre-specified</w:t>
      </w:r>
      <w:r w:rsidR="00756666">
        <w:rPr>
          <w:rFonts w:ascii="Times New Roman" w:hAnsi="Times New Roman"/>
        </w:rPr>
        <w:t xml:space="preserve"> ranges de</w:t>
      </w:r>
      <w:r w:rsidR="003F3924">
        <w:rPr>
          <w:rFonts w:ascii="Times New Roman" w:hAnsi="Times New Roman"/>
        </w:rPr>
        <w:t>termined</w:t>
      </w:r>
      <w:r w:rsidR="002120AA">
        <w:rPr>
          <w:rFonts w:ascii="Times New Roman" w:hAnsi="Times New Roman"/>
        </w:rPr>
        <w:t xml:space="preserve"> by experts or stakeholders.</w:t>
      </w:r>
      <w:r w:rsidR="00756666">
        <w:rPr>
          <w:rFonts w:ascii="Times New Roman" w:hAnsi="Times New Roman"/>
        </w:rPr>
        <w:t xml:space="preserve"> </w:t>
      </w:r>
      <w:r w:rsidR="00453DED">
        <w:rPr>
          <w:rFonts w:ascii="Times New Roman" w:hAnsi="Times New Roman"/>
        </w:rPr>
        <w:t xml:space="preserve">   </w:t>
      </w:r>
      <w:r w:rsidR="00513AAD">
        <w:rPr>
          <w:rFonts w:ascii="Times New Roman" w:hAnsi="Times New Roman"/>
        </w:rPr>
        <w:t xml:space="preserve">        </w:t>
      </w:r>
      <w:r w:rsidR="00057E61">
        <w:rPr>
          <w:rFonts w:ascii="Times New Roman" w:hAnsi="Times New Roman"/>
        </w:rPr>
        <w:t xml:space="preserve">      </w:t>
      </w:r>
    </w:p>
    <w:p w14:paraId="4209A43C" w14:textId="3C6D47A3" w:rsidR="004A09DB" w:rsidRDefault="002120AA" w:rsidP="00057E61">
      <w:pPr>
        <w:spacing w:line="360" w:lineRule="auto"/>
        <w:jc w:val="both"/>
        <w:rPr>
          <w:rFonts w:ascii="Times New Roman" w:hAnsi="Times New Roman"/>
        </w:rPr>
      </w:pPr>
      <w:r>
        <w:rPr>
          <w:rFonts w:ascii="Times New Roman" w:hAnsi="Times New Roman"/>
        </w:rPr>
        <w:tab/>
        <w:t>In this paper we compare and c</w:t>
      </w:r>
      <w:r w:rsidR="00D736F0">
        <w:rPr>
          <w:rFonts w:ascii="Times New Roman" w:hAnsi="Times New Roman"/>
        </w:rPr>
        <w:t>ontrast these three</w:t>
      </w:r>
      <w:r>
        <w:rPr>
          <w:rFonts w:ascii="Times New Roman" w:hAnsi="Times New Roman"/>
        </w:rPr>
        <w:t xml:space="preserve"> </w:t>
      </w:r>
      <w:r w:rsidRPr="00E2155E">
        <w:rPr>
          <w:rFonts w:ascii="Times New Roman" w:hAnsi="Times New Roman"/>
          <w:i/>
        </w:rPr>
        <w:t>a posteriori</w:t>
      </w:r>
      <w:r w:rsidR="003F3924">
        <w:rPr>
          <w:rFonts w:ascii="Times New Roman" w:hAnsi="Times New Roman"/>
        </w:rPr>
        <w:t xml:space="preserve"> weighting schemes</w:t>
      </w:r>
      <w:r>
        <w:rPr>
          <w:rFonts w:ascii="Times New Roman" w:hAnsi="Times New Roman"/>
        </w:rPr>
        <w:t xml:space="preserve"> </w:t>
      </w:r>
      <w:r w:rsidR="003F3924">
        <w:rPr>
          <w:rFonts w:ascii="Times New Roman" w:hAnsi="Times New Roman"/>
        </w:rPr>
        <w:t>in order to</w:t>
      </w:r>
      <w:r w:rsidR="00D736F0">
        <w:rPr>
          <w:rFonts w:ascii="Times New Roman" w:hAnsi="Times New Roman"/>
        </w:rPr>
        <w:t xml:space="preserve"> </w:t>
      </w:r>
      <w:r w:rsidR="003F3924">
        <w:rPr>
          <w:rFonts w:ascii="Times New Roman" w:hAnsi="Times New Roman"/>
        </w:rPr>
        <w:t>assess research performance</w:t>
      </w:r>
      <w:r>
        <w:rPr>
          <w:rFonts w:ascii="Times New Roman" w:hAnsi="Times New Roman"/>
        </w:rPr>
        <w:t xml:space="preserve"> by means of two seemingly similar </w:t>
      </w:r>
      <w:r w:rsidR="00E2155E">
        <w:rPr>
          <w:rFonts w:ascii="Times New Roman" w:hAnsi="Times New Roman"/>
        </w:rPr>
        <w:t xml:space="preserve">non-parametric </w:t>
      </w:r>
      <w:r>
        <w:rPr>
          <w:rFonts w:ascii="Times New Roman" w:hAnsi="Times New Roman"/>
        </w:rPr>
        <w:t>models that share a common feature: they account only for the output side of the research process, acting actually as an aggregator function</w:t>
      </w:r>
      <w:r w:rsidR="00E2155E">
        <w:rPr>
          <w:rFonts w:ascii="Times New Roman" w:hAnsi="Times New Roman"/>
        </w:rPr>
        <w:t xml:space="preserve"> of the relevant sub</w:t>
      </w:r>
      <w:r w:rsidR="00AB1AB9">
        <w:rPr>
          <w:rFonts w:ascii="Times New Roman" w:hAnsi="Times New Roman"/>
        </w:rPr>
        <w:t>-indicators</w:t>
      </w:r>
      <w:r>
        <w:rPr>
          <w:rFonts w:ascii="Times New Roman" w:hAnsi="Times New Roman"/>
        </w:rPr>
        <w:t>.  In that sense they measure effectiv</w:t>
      </w:r>
      <w:r w:rsidR="00E2155E">
        <w:rPr>
          <w:rFonts w:ascii="Times New Roman" w:hAnsi="Times New Roman"/>
        </w:rPr>
        <w:t>eness rather than efficiency</w:t>
      </w:r>
      <w:r w:rsidR="00382268">
        <w:rPr>
          <w:rFonts w:ascii="Times New Roman" w:hAnsi="Times New Roman"/>
        </w:rPr>
        <w:t xml:space="preserve"> of research</w:t>
      </w:r>
      <w:r w:rsidR="003F3924">
        <w:rPr>
          <w:rFonts w:ascii="Times New Roman" w:hAnsi="Times New Roman"/>
        </w:rPr>
        <w:t xml:space="preserve"> or as Doyle and Green (1994a) put it they examine research excellence rather than value for money</w:t>
      </w:r>
      <w:r>
        <w:rPr>
          <w:rFonts w:ascii="Times New Roman" w:hAnsi="Times New Roman"/>
        </w:rPr>
        <w:t>.</w:t>
      </w:r>
      <w:r w:rsidR="00E2155E">
        <w:rPr>
          <w:rFonts w:ascii="Times New Roman" w:hAnsi="Times New Roman"/>
        </w:rPr>
        <w:t xml:space="preserve">  These two models are the Benefit-of-the-Doubt </w:t>
      </w:r>
      <w:r w:rsidR="00AB1AB9">
        <w:rPr>
          <w:rFonts w:ascii="Times New Roman" w:hAnsi="Times New Roman"/>
        </w:rPr>
        <w:t>(</w:t>
      </w:r>
      <w:proofErr w:type="spellStart"/>
      <w:r w:rsidR="00AB1AB9">
        <w:rPr>
          <w:rFonts w:ascii="Times New Roman" w:hAnsi="Times New Roman"/>
        </w:rPr>
        <w:t>BoD</w:t>
      </w:r>
      <w:proofErr w:type="spellEnd"/>
      <w:r w:rsidR="00AB1AB9">
        <w:rPr>
          <w:rFonts w:ascii="Times New Roman" w:hAnsi="Times New Roman"/>
        </w:rPr>
        <w:t>)</w:t>
      </w:r>
      <w:r w:rsidR="00E2155E">
        <w:rPr>
          <w:rFonts w:ascii="Times New Roman" w:hAnsi="Times New Roman"/>
        </w:rPr>
        <w:t xml:space="preserve"> and the Kao and Hung (2003) </w:t>
      </w:r>
      <w:r w:rsidR="000A4DD4">
        <w:rPr>
          <w:rFonts w:ascii="Times New Roman" w:hAnsi="Times New Roman"/>
        </w:rPr>
        <w:t>(K&amp;H</w:t>
      </w:r>
      <w:r w:rsidR="003F3924">
        <w:rPr>
          <w:rFonts w:ascii="Times New Roman" w:hAnsi="Times New Roman"/>
        </w:rPr>
        <w:t xml:space="preserve"> hereafter</w:t>
      </w:r>
      <w:r w:rsidR="000A4DD4">
        <w:rPr>
          <w:rFonts w:ascii="Times New Roman" w:hAnsi="Times New Roman"/>
        </w:rPr>
        <w:t xml:space="preserve">) </w:t>
      </w:r>
      <w:r w:rsidR="00E2155E">
        <w:rPr>
          <w:rFonts w:ascii="Times New Roman" w:hAnsi="Times New Roman"/>
        </w:rPr>
        <w:t>model</w:t>
      </w:r>
      <w:r w:rsidR="00382268">
        <w:rPr>
          <w:rFonts w:ascii="Times New Roman" w:hAnsi="Times New Roman"/>
        </w:rPr>
        <w:t>.</w:t>
      </w:r>
      <w:r w:rsidR="00762045">
        <w:rPr>
          <w:rStyle w:val="EndnoteReference"/>
          <w:rFonts w:ascii="Times New Roman" w:hAnsi="Times New Roman"/>
        </w:rPr>
        <w:endnoteReference w:id="1"/>
      </w:r>
      <w:r w:rsidR="004A09DB" w:rsidRPr="004A09DB">
        <w:rPr>
          <w:rFonts w:ascii="Times New Roman" w:hAnsi="Times New Roman"/>
        </w:rPr>
        <w:t xml:space="preserve"> </w:t>
      </w:r>
      <w:r w:rsidR="004E654D">
        <w:rPr>
          <w:rFonts w:ascii="Times New Roman" w:hAnsi="Times New Roman"/>
        </w:rPr>
        <w:t xml:space="preserve"> </w:t>
      </w:r>
      <w:r w:rsidR="004A09DB">
        <w:rPr>
          <w:rFonts w:ascii="Times New Roman" w:hAnsi="Times New Roman"/>
        </w:rPr>
        <w:t xml:space="preserve">For the </w:t>
      </w:r>
      <w:proofErr w:type="spellStart"/>
      <w:r w:rsidR="004A09DB">
        <w:rPr>
          <w:rFonts w:ascii="Times New Roman" w:hAnsi="Times New Roman"/>
        </w:rPr>
        <w:t>BoD</w:t>
      </w:r>
      <w:proofErr w:type="spellEnd"/>
      <w:r w:rsidR="004A09DB">
        <w:rPr>
          <w:rFonts w:ascii="Times New Roman" w:hAnsi="Times New Roman"/>
        </w:rPr>
        <w:t xml:space="preserve"> model</w:t>
      </w:r>
      <w:r w:rsidR="008B700D">
        <w:rPr>
          <w:rFonts w:ascii="Times New Roman" w:hAnsi="Times New Roman"/>
        </w:rPr>
        <w:t>,</w:t>
      </w:r>
      <w:r w:rsidR="004A09DB">
        <w:rPr>
          <w:rFonts w:ascii="Times New Roman" w:hAnsi="Times New Roman"/>
        </w:rPr>
        <w:t xml:space="preserve"> it turns</w:t>
      </w:r>
      <w:r w:rsidR="003F3924">
        <w:rPr>
          <w:rFonts w:ascii="Times New Roman" w:hAnsi="Times New Roman"/>
        </w:rPr>
        <w:t xml:space="preserve"> out that the three alternative </w:t>
      </w:r>
      <w:r w:rsidR="004A09DB" w:rsidRPr="001D4ECB">
        <w:rPr>
          <w:rFonts w:ascii="Times New Roman" w:hAnsi="Times New Roman"/>
          <w:i/>
        </w:rPr>
        <w:t>a posteriori</w:t>
      </w:r>
      <w:r w:rsidR="008B700D">
        <w:rPr>
          <w:rFonts w:ascii="Times New Roman" w:hAnsi="Times New Roman"/>
        </w:rPr>
        <w:t xml:space="preserve"> weight</w:t>
      </w:r>
      <w:r w:rsidR="003F3924">
        <w:rPr>
          <w:rFonts w:ascii="Times New Roman" w:hAnsi="Times New Roman"/>
        </w:rPr>
        <w:t>ing schemes with</w:t>
      </w:r>
      <w:r w:rsidR="008B700D">
        <w:rPr>
          <w:rFonts w:ascii="Times New Roman" w:hAnsi="Times New Roman"/>
        </w:rPr>
        <w:t xml:space="preserve"> </w:t>
      </w:r>
      <w:r w:rsidR="003F3924">
        <w:rPr>
          <w:rFonts w:ascii="Times New Roman" w:hAnsi="Times New Roman"/>
        </w:rPr>
        <w:t>variable,</w:t>
      </w:r>
      <w:r w:rsidR="008B700D">
        <w:rPr>
          <w:rFonts w:ascii="Times New Roman" w:hAnsi="Times New Roman"/>
        </w:rPr>
        <w:t xml:space="preserve"> </w:t>
      </w:r>
      <w:r w:rsidR="004A09DB">
        <w:rPr>
          <w:rFonts w:ascii="Times New Roman" w:hAnsi="Times New Roman"/>
        </w:rPr>
        <w:t>co</w:t>
      </w:r>
      <w:r w:rsidR="003F3924">
        <w:rPr>
          <w:rFonts w:ascii="Times New Roman" w:hAnsi="Times New Roman"/>
        </w:rPr>
        <w:t>mmon and</w:t>
      </w:r>
      <w:r w:rsidR="008B700D">
        <w:rPr>
          <w:rFonts w:ascii="Times New Roman" w:hAnsi="Times New Roman"/>
        </w:rPr>
        <w:t xml:space="preserve"> </w:t>
      </w:r>
      <w:r w:rsidR="006007B0">
        <w:rPr>
          <w:rFonts w:ascii="Times New Roman" w:hAnsi="Times New Roman"/>
        </w:rPr>
        <w:t>restricted</w:t>
      </w:r>
      <w:r w:rsidR="003F3924">
        <w:rPr>
          <w:rFonts w:ascii="Times New Roman" w:hAnsi="Times New Roman"/>
        </w:rPr>
        <w:t xml:space="preserve"> weights</w:t>
      </w:r>
      <w:r w:rsidR="006007B0">
        <w:rPr>
          <w:rFonts w:ascii="Times New Roman" w:hAnsi="Times New Roman"/>
        </w:rPr>
        <w:t xml:space="preserve"> correspond</w:t>
      </w:r>
      <w:r w:rsidR="003F3924">
        <w:rPr>
          <w:rFonts w:ascii="Times New Roman" w:hAnsi="Times New Roman"/>
        </w:rPr>
        <w:t xml:space="preserve"> to three different aspects of performance evaluation based respectively on</w:t>
      </w:r>
      <w:r w:rsidR="004A09DB">
        <w:rPr>
          <w:rFonts w:ascii="Times New Roman" w:hAnsi="Times New Roman"/>
        </w:rPr>
        <w:t xml:space="preserve"> self-appraisal, peer-appraisal and value judgment.  In the case of the K&amp;H model, on th</w:t>
      </w:r>
      <w:r w:rsidR="008B700D">
        <w:rPr>
          <w:rFonts w:ascii="Times New Roman" w:hAnsi="Times New Roman"/>
        </w:rPr>
        <w:t xml:space="preserve">e other hand, </w:t>
      </w:r>
      <w:r w:rsidR="003F3924">
        <w:rPr>
          <w:rFonts w:ascii="Times New Roman" w:hAnsi="Times New Roman"/>
        </w:rPr>
        <w:t xml:space="preserve">three alternative </w:t>
      </w:r>
      <w:r w:rsidR="003F3924" w:rsidRPr="001D4ECB">
        <w:rPr>
          <w:rFonts w:ascii="Times New Roman" w:hAnsi="Times New Roman"/>
          <w:i/>
        </w:rPr>
        <w:t>a posteriori</w:t>
      </w:r>
      <w:r w:rsidR="003F3924">
        <w:rPr>
          <w:rFonts w:ascii="Times New Roman" w:hAnsi="Times New Roman"/>
        </w:rPr>
        <w:t xml:space="preserve"> weighting schemes</w:t>
      </w:r>
      <w:r w:rsidR="008B700D">
        <w:rPr>
          <w:rFonts w:ascii="Times New Roman" w:hAnsi="Times New Roman"/>
        </w:rPr>
        <w:t xml:space="preserve"> correspond respectively to the</w:t>
      </w:r>
      <w:r w:rsidR="005F169C">
        <w:rPr>
          <w:rFonts w:ascii="Times New Roman" w:hAnsi="Times New Roman"/>
        </w:rPr>
        <w:t xml:space="preserve"> conventional formulation</w:t>
      </w:r>
      <w:r w:rsidR="008B700D">
        <w:rPr>
          <w:rFonts w:ascii="Times New Roman" w:hAnsi="Times New Roman"/>
        </w:rPr>
        <w:t xml:space="preserve"> of the model</w:t>
      </w:r>
      <w:r w:rsidR="005F169C">
        <w:rPr>
          <w:rFonts w:ascii="Times New Roman" w:hAnsi="Times New Roman"/>
        </w:rPr>
        <w:t xml:space="preserve">, </w:t>
      </w:r>
      <w:r w:rsidR="008B700D">
        <w:rPr>
          <w:rFonts w:ascii="Times New Roman" w:hAnsi="Times New Roman"/>
        </w:rPr>
        <w:t xml:space="preserve">the </w:t>
      </w:r>
      <w:r w:rsidR="005F169C">
        <w:rPr>
          <w:rFonts w:ascii="Times New Roman" w:hAnsi="Times New Roman"/>
        </w:rPr>
        <w:t xml:space="preserve">Kao and Hung (2005) </w:t>
      </w:r>
      <w:r w:rsidR="004A09DB">
        <w:rPr>
          <w:rFonts w:ascii="Times New Roman" w:hAnsi="Times New Roman"/>
        </w:rPr>
        <w:t xml:space="preserve">compromise </w:t>
      </w:r>
      <w:r w:rsidR="005F169C">
        <w:rPr>
          <w:rFonts w:ascii="Times New Roman" w:hAnsi="Times New Roman"/>
        </w:rPr>
        <w:t>solution approach</w:t>
      </w:r>
      <w:r w:rsidR="004A09DB">
        <w:rPr>
          <w:rFonts w:ascii="Times New Roman" w:hAnsi="Times New Roman"/>
        </w:rPr>
        <w:t xml:space="preserve">, and </w:t>
      </w:r>
      <w:r w:rsidR="008B700D">
        <w:rPr>
          <w:rFonts w:ascii="Times New Roman" w:hAnsi="Times New Roman"/>
        </w:rPr>
        <w:t>the</w:t>
      </w:r>
      <w:r w:rsidR="004A09DB">
        <w:rPr>
          <w:rFonts w:ascii="Times New Roman" w:hAnsi="Times New Roman"/>
        </w:rPr>
        <w:t xml:space="preserve"> partial average formulation of Ng (2007, 2008).</w:t>
      </w:r>
      <w:r w:rsidR="00382268">
        <w:rPr>
          <w:rFonts w:ascii="Times New Roman" w:hAnsi="Times New Roman"/>
        </w:rPr>
        <w:t xml:space="preserve">  </w:t>
      </w:r>
    </w:p>
    <w:p w14:paraId="3EB9215E" w14:textId="5F0714D3" w:rsidR="00B6721F" w:rsidRDefault="00656C1C" w:rsidP="005E295B">
      <w:pPr>
        <w:spacing w:line="360" w:lineRule="auto"/>
        <w:ind w:firstLine="720"/>
        <w:jc w:val="both"/>
        <w:rPr>
          <w:rFonts w:ascii="Times New Roman" w:hAnsi="Times New Roman"/>
        </w:rPr>
      </w:pPr>
      <w:r>
        <w:rPr>
          <w:rFonts w:ascii="Times New Roman" w:hAnsi="Times New Roman"/>
        </w:rPr>
        <w:t>Some of these</w:t>
      </w:r>
      <w:r w:rsidR="005F169C">
        <w:rPr>
          <w:rFonts w:ascii="Times New Roman" w:hAnsi="Times New Roman"/>
        </w:rPr>
        <w:t xml:space="preserve"> variants </w:t>
      </w:r>
      <w:r>
        <w:rPr>
          <w:rFonts w:ascii="Times New Roman" w:hAnsi="Times New Roman"/>
        </w:rPr>
        <w:t xml:space="preserve">of the </w:t>
      </w:r>
      <w:proofErr w:type="spellStart"/>
      <w:r>
        <w:rPr>
          <w:rFonts w:ascii="Times New Roman" w:hAnsi="Times New Roman"/>
        </w:rPr>
        <w:t>BoD</w:t>
      </w:r>
      <w:proofErr w:type="spellEnd"/>
      <w:r>
        <w:rPr>
          <w:rFonts w:ascii="Times New Roman" w:hAnsi="Times New Roman"/>
        </w:rPr>
        <w:t xml:space="preserve"> and the K&amp;H model</w:t>
      </w:r>
      <w:r w:rsidR="005566B3">
        <w:rPr>
          <w:rFonts w:ascii="Times New Roman" w:hAnsi="Times New Roman"/>
        </w:rPr>
        <w:t>s</w:t>
      </w:r>
      <w:r>
        <w:rPr>
          <w:rFonts w:ascii="Times New Roman" w:hAnsi="Times New Roman"/>
        </w:rPr>
        <w:t xml:space="preserve"> </w:t>
      </w:r>
      <w:r w:rsidR="004E654D">
        <w:rPr>
          <w:rFonts w:ascii="Times New Roman" w:hAnsi="Times New Roman"/>
        </w:rPr>
        <w:t>have been</w:t>
      </w:r>
      <w:r w:rsidR="00AE56D4">
        <w:rPr>
          <w:rFonts w:ascii="Times New Roman" w:hAnsi="Times New Roman"/>
        </w:rPr>
        <w:t xml:space="preserve"> </w:t>
      </w:r>
      <w:r w:rsidR="00400BF2">
        <w:rPr>
          <w:rFonts w:ascii="Times New Roman" w:hAnsi="Times New Roman"/>
        </w:rPr>
        <w:t xml:space="preserve">previously </w:t>
      </w:r>
      <w:r w:rsidR="005F169C">
        <w:rPr>
          <w:rFonts w:ascii="Times New Roman" w:hAnsi="Times New Roman"/>
        </w:rPr>
        <w:t xml:space="preserve">used </w:t>
      </w:r>
      <w:r w:rsidR="00400BF2">
        <w:rPr>
          <w:rFonts w:ascii="Times New Roman" w:hAnsi="Times New Roman"/>
        </w:rPr>
        <w:t>to assess</w:t>
      </w:r>
      <w:r w:rsidR="005F169C">
        <w:rPr>
          <w:rFonts w:ascii="Times New Roman" w:hAnsi="Times New Roman"/>
        </w:rPr>
        <w:t xml:space="preserve"> research </w:t>
      </w:r>
      <w:r w:rsidR="00AE56D4">
        <w:rPr>
          <w:rFonts w:ascii="Times New Roman" w:hAnsi="Times New Roman"/>
        </w:rPr>
        <w:t>effectiveness</w:t>
      </w:r>
      <w:r w:rsidR="004E654D">
        <w:rPr>
          <w:rFonts w:ascii="Times New Roman" w:hAnsi="Times New Roman"/>
        </w:rPr>
        <w:t xml:space="preserve"> </w:t>
      </w:r>
      <w:r w:rsidR="005F169C">
        <w:rPr>
          <w:rFonts w:ascii="Times New Roman" w:hAnsi="Times New Roman"/>
        </w:rPr>
        <w:t>but to the bes</w:t>
      </w:r>
      <w:r w:rsidR="00611544">
        <w:rPr>
          <w:rFonts w:ascii="Times New Roman" w:hAnsi="Times New Roman"/>
        </w:rPr>
        <w:t>t of our knowledge there is no</w:t>
      </w:r>
      <w:r w:rsidR="005F169C">
        <w:rPr>
          <w:rFonts w:ascii="Times New Roman" w:hAnsi="Times New Roman"/>
        </w:rPr>
        <w:t xml:space="preserve"> comparative study f</w:t>
      </w:r>
      <w:r w:rsidR="005566B3">
        <w:rPr>
          <w:rFonts w:ascii="Times New Roman" w:hAnsi="Times New Roman"/>
        </w:rPr>
        <w:t xml:space="preserve">or all of them </w:t>
      </w:r>
      <w:r w:rsidR="00AE56D4">
        <w:rPr>
          <w:rFonts w:ascii="Times New Roman" w:hAnsi="Times New Roman"/>
        </w:rPr>
        <w:t>using the same data set.</w:t>
      </w:r>
      <w:r w:rsidR="005566B3">
        <w:rPr>
          <w:rStyle w:val="EndnoteReference"/>
          <w:rFonts w:ascii="Times New Roman" w:hAnsi="Times New Roman"/>
        </w:rPr>
        <w:endnoteReference w:id="2"/>
      </w:r>
      <w:r w:rsidR="00AE56D4">
        <w:rPr>
          <w:rFonts w:ascii="Times New Roman" w:hAnsi="Times New Roman"/>
        </w:rPr>
        <w:t xml:space="preserve">  </w:t>
      </w:r>
      <w:r w:rsidR="00400BF2">
        <w:rPr>
          <w:rFonts w:ascii="Times New Roman" w:hAnsi="Times New Roman"/>
        </w:rPr>
        <w:t xml:space="preserve">In particular, </w:t>
      </w:r>
      <w:r w:rsidR="005F169C">
        <w:rPr>
          <w:rFonts w:ascii="Times New Roman" w:hAnsi="Times New Roman"/>
        </w:rPr>
        <w:t xml:space="preserve">Kao and </w:t>
      </w:r>
      <w:proofErr w:type="spellStart"/>
      <w:r w:rsidR="005F169C">
        <w:rPr>
          <w:rFonts w:ascii="Times New Roman" w:hAnsi="Times New Roman"/>
        </w:rPr>
        <w:t>Pao</w:t>
      </w:r>
      <w:proofErr w:type="spellEnd"/>
      <w:r w:rsidR="005F169C">
        <w:rPr>
          <w:rFonts w:ascii="Times New Roman" w:hAnsi="Times New Roman"/>
        </w:rPr>
        <w:t xml:space="preserve"> (2009) </w:t>
      </w:r>
      <w:r w:rsidR="004E654D">
        <w:rPr>
          <w:rFonts w:ascii="Times New Roman" w:hAnsi="Times New Roman"/>
        </w:rPr>
        <w:t>employed</w:t>
      </w:r>
      <w:r w:rsidR="0061506B">
        <w:rPr>
          <w:rFonts w:ascii="Times New Roman" w:hAnsi="Times New Roman"/>
        </w:rPr>
        <w:t xml:space="preserve"> the conventional and the common</w:t>
      </w:r>
      <w:r w:rsidR="008B700D">
        <w:rPr>
          <w:rFonts w:ascii="Times New Roman" w:hAnsi="Times New Roman"/>
        </w:rPr>
        <w:t>-</w:t>
      </w:r>
      <w:r w:rsidR="005566B3">
        <w:rPr>
          <w:rFonts w:ascii="Times New Roman" w:hAnsi="Times New Roman"/>
        </w:rPr>
        <w:t>weights K&amp;H models to evaluate</w:t>
      </w:r>
      <w:r w:rsidR="0061506B">
        <w:rPr>
          <w:rFonts w:ascii="Times New Roman" w:hAnsi="Times New Roman"/>
        </w:rPr>
        <w:t xml:space="preserve"> </w:t>
      </w:r>
      <w:r w:rsidR="00400BF2">
        <w:rPr>
          <w:rFonts w:ascii="Times New Roman" w:hAnsi="Times New Roman"/>
        </w:rPr>
        <w:t>research productivity</w:t>
      </w:r>
      <w:r w:rsidR="005566B3">
        <w:rPr>
          <w:rFonts w:ascii="Times New Roman" w:hAnsi="Times New Roman"/>
        </w:rPr>
        <w:t xml:space="preserve"> </w:t>
      </w:r>
      <w:r w:rsidR="00A55B9E">
        <w:rPr>
          <w:rFonts w:ascii="Times New Roman" w:hAnsi="Times New Roman"/>
        </w:rPr>
        <w:t xml:space="preserve">among </w:t>
      </w:r>
      <w:r w:rsidR="00400BF2">
        <w:rPr>
          <w:rFonts w:ascii="Times New Roman" w:hAnsi="Times New Roman"/>
        </w:rPr>
        <w:t xml:space="preserve">management </w:t>
      </w:r>
      <w:r w:rsidR="00A55B9E">
        <w:rPr>
          <w:rFonts w:ascii="Times New Roman" w:hAnsi="Times New Roman"/>
        </w:rPr>
        <w:t xml:space="preserve">faculty members in </w:t>
      </w:r>
      <w:r w:rsidR="00400BF2">
        <w:rPr>
          <w:rFonts w:ascii="Times New Roman" w:hAnsi="Times New Roman"/>
        </w:rPr>
        <w:t>Taiwan</w:t>
      </w:r>
      <w:r w:rsidR="0061506B">
        <w:rPr>
          <w:rFonts w:ascii="Times New Roman" w:hAnsi="Times New Roman"/>
        </w:rPr>
        <w:t>.</w:t>
      </w:r>
      <w:r w:rsidR="00AE56D4">
        <w:rPr>
          <w:rFonts w:ascii="Times New Roman" w:hAnsi="Times New Roman"/>
        </w:rPr>
        <w:t xml:space="preserve">  </w:t>
      </w:r>
      <w:proofErr w:type="gramStart"/>
      <w:r w:rsidR="00AE56D4">
        <w:rPr>
          <w:rFonts w:ascii="Times New Roman" w:hAnsi="Times New Roman"/>
        </w:rPr>
        <w:t>de</w:t>
      </w:r>
      <w:proofErr w:type="gramEnd"/>
      <w:r w:rsidR="004E654D">
        <w:rPr>
          <w:rFonts w:ascii="Times New Roman" w:hAnsi="Times New Roman"/>
        </w:rPr>
        <w:t xml:space="preserve"> Witte and Rogge (2010) relied</w:t>
      </w:r>
      <w:r w:rsidR="0061506B">
        <w:rPr>
          <w:rFonts w:ascii="Times New Roman" w:hAnsi="Times New Roman"/>
        </w:rPr>
        <w:t xml:space="preserve"> </w:t>
      </w:r>
      <w:r w:rsidR="004E654D">
        <w:rPr>
          <w:rFonts w:ascii="Times New Roman" w:hAnsi="Times New Roman"/>
        </w:rPr>
        <w:t xml:space="preserve">on </w:t>
      </w:r>
      <w:r w:rsidR="0061506B">
        <w:rPr>
          <w:rFonts w:ascii="Times New Roman" w:hAnsi="Times New Roman"/>
        </w:rPr>
        <w:t>the conventional and the restri</w:t>
      </w:r>
      <w:r w:rsidR="008B700D">
        <w:rPr>
          <w:rFonts w:ascii="Times New Roman" w:hAnsi="Times New Roman"/>
        </w:rPr>
        <w:t>cted-</w:t>
      </w:r>
      <w:r w:rsidR="006C463D">
        <w:rPr>
          <w:rFonts w:ascii="Times New Roman" w:hAnsi="Times New Roman"/>
        </w:rPr>
        <w:t xml:space="preserve">weights </w:t>
      </w:r>
      <w:proofErr w:type="spellStart"/>
      <w:r w:rsidR="006C463D">
        <w:rPr>
          <w:rFonts w:ascii="Times New Roman" w:hAnsi="Times New Roman"/>
        </w:rPr>
        <w:t>BoD</w:t>
      </w:r>
      <w:proofErr w:type="spellEnd"/>
      <w:r w:rsidR="006C463D">
        <w:rPr>
          <w:rFonts w:ascii="Times New Roman" w:hAnsi="Times New Roman"/>
        </w:rPr>
        <w:t xml:space="preserve"> models to  estimate research effectiveness</w:t>
      </w:r>
      <w:r w:rsidR="0061506B">
        <w:rPr>
          <w:rFonts w:ascii="Times New Roman" w:hAnsi="Times New Roman"/>
        </w:rPr>
        <w:t xml:space="preserve"> among researchers at the department of Business Administration of the </w:t>
      </w:r>
      <w:proofErr w:type="spellStart"/>
      <w:r w:rsidR="0061506B">
        <w:rPr>
          <w:rFonts w:ascii="Times New Roman" w:hAnsi="Times New Roman"/>
        </w:rPr>
        <w:t>Hogeschool</w:t>
      </w:r>
      <w:proofErr w:type="spellEnd"/>
      <w:r w:rsidR="0061506B">
        <w:rPr>
          <w:rFonts w:ascii="Times New Roman" w:hAnsi="Times New Roman"/>
        </w:rPr>
        <w:t xml:space="preserve"> </w:t>
      </w:r>
      <w:proofErr w:type="spellStart"/>
      <w:r w:rsidR="0061506B">
        <w:rPr>
          <w:rFonts w:ascii="Times New Roman" w:hAnsi="Times New Roman"/>
        </w:rPr>
        <w:t>Universiteit</w:t>
      </w:r>
      <w:proofErr w:type="spellEnd"/>
      <w:r w:rsidR="0061506B">
        <w:rPr>
          <w:rFonts w:ascii="Times New Roman" w:hAnsi="Times New Roman"/>
        </w:rPr>
        <w:t xml:space="preserve"> </w:t>
      </w:r>
      <w:proofErr w:type="spellStart"/>
      <w:r w:rsidR="0061506B">
        <w:rPr>
          <w:rFonts w:ascii="Times New Roman" w:hAnsi="Times New Roman"/>
        </w:rPr>
        <w:t>Brussel</w:t>
      </w:r>
      <w:proofErr w:type="spellEnd"/>
      <w:r w:rsidR="00AE56D4">
        <w:rPr>
          <w:rFonts w:ascii="Times New Roman" w:hAnsi="Times New Roman"/>
        </w:rPr>
        <w:t>.  Kao</w:t>
      </w:r>
      <w:r w:rsidR="008B700D">
        <w:rPr>
          <w:rFonts w:ascii="Times New Roman" w:hAnsi="Times New Roman"/>
        </w:rPr>
        <w:t>,</w:t>
      </w:r>
      <w:r w:rsidR="00AE56D4">
        <w:rPr>
          <w:rFonts w:ascii="Times New Roman" w:hAnsi="Times New Roman"/>
        </w:rPr>
        <w:t xml:space="preserve"> Liu and </w:t>
      </w:r>
      <w:proofErr w:type="spellStart"/>
      <w:r w:rsidR="00AE56D4">
        <w:rPr>
          <w:rFonts w:ascii="Times New Roman" w:hAnsi="Times New Roman"/>
        </w:rPr>
        <w:t>Pao</w:t>
      </w:r>
      <w:proofErr w:type="spellEnd"/>
      <w:r w:rsidR="00AE56D4">
        <w:rPr>
          <w:rFonts w:ascii="Times New Roman" w:hAnsi="Times New Roman"/>
        </w:rPr>
        <w:t xml:space="preserve"> (2012) </w:t>
      </w:r>
      <w:r w:rsidR="006C463D">
        <w:rPr>
          <w:rFonts w:ascii="Times New Roman" w:hAnsi="Times New Roman"/>
        </w:rPr>
        <w:t xml:space="preserve">used the conventional </w:t>
      </w:r>
      <w:proofErr w:type="spellStart"/>
      <w:r w:rsidR="006C463D">
        <w:rPr>
          <w:rFonts w:ascii="Times New Roman" w:hAnsi="Times New Roman"/>
        </w:rPr>
        <w:t>BoD</w:t>
      </w:r>
      <w:proofErr w:type="spellEnd"/>
      <w:r w:rsidR="006C463D">
        <w:rPr>
          <w:rFonts w:ascii="Times New Roman" w:hAnsi="Times New Roman"/>
        </w:rPr>
        <w:t xml:space="preserve"> model to assess</w:t>
      </w:r>
      <w:r w:rsidR="008B4E5E">
        <w:rPr>
          <w:rFonts w:ascii="Times New Roman" w:hAnsi="Times New Roman"/>
        </w:rPr>
        <w:t xml:space="preserve"> research performance </w:t>
      </w:r>
      <w:r w:rsidR="006C463D">
        <w:rPr>
          <w:rFonts w:ascii="Times New Roman" w:hAnsi="Times New Roman"/>
        </w:rPr>
        <w:t xml:space="preserve">of Taiwanese professors </w:t>
      </w:r>
      <w:r w:rsidR="008B4E5E">
        <w:rPr>
          <w:rFonts w:ascii="Times New Roman" w:hAnsi="Times New Roman"/>
        </w:rPr>
        <w:t xml:space="preserve">in three areas of </w:t>
      </w:r>
      <w:r w:rsidR="006C463D">
        <w:rPr>
          <w:rFonts w:ascii="Times New Roman" w:hAnsi="Times New Roman"/>
        </w:rPr>
        <w:t>management, namely management information systems, production and operations management, and marketing.</w:t>
      </w:r>
      <w:r w:rsidR="006C463D">
        <w:rPr>
          <w:rStyle w:val="EndnoteReference"/>
          <w:rFonts w:ascii="Times New Roman" w:hAnsi="Times New Roman"/>
        </w:rPr>
        <w:endnoteReference w:id="3"/>
      </w:r>
      <w:r w:rsidR="005E295B">
        <w:rPr>
          <w:rFonts w:ascii="Times New Roman" w:hAnsi="Times New Roman"/>
        </w:rPr>
        <w:t xml:space="preserve">  </w:t>
      </w:r>
      <w:r w:rsidR="00AB1AB9">
        <w:rPr>
          <w:rFonts w:ascii="Times New Roman" w:hAnsi="Times New Roman"/>
        </w:rPr>
        <w:t xml:space="preserve">Our comparative study is based on the publication records of </w:t>
      </w:r>
      <w:r w:rsidR="00611544">
        <w:rPr>
          <w:rFonts w:ascii="Times New Roman" w:hAnsi="Times New Roman"/>
        </w:rPr>
        <w:t xml:space="preserve">the </w:t>
      </w:r>
      <w:r w:rsidR="00AB1AB9">
        <w:rPr>
          <w:rFonts w:ascii="Times New Roman" w:hAnsi="Times New Roman"/>
        </w:rPr>
        <w:t>faculty</w:t>
      </w:r>
      <w:r w:rsidR="00611544">
        <w:rPr>
          <w:rFonts w:ascii="Times New Roman" w:hAnsi="Times New Roman"/>
        </w:rPr>
        <w:t xml:space="preserve"> members in</w:t>
      </w:r>
      <w:r w:rsidR="00AB1AB9">
        <w:rPr>
          <w:rFonts w:ascii="Times New Roman" w:hAnsi="Times New Roman"/>
        </w:rPr>
        <w:t xml:space="preserve"> the department of Economics at the University of Macedonia, Gr</w:t>
      </w:r>
      <w:r w:rsidR="00611544">
        <w:rPr>
          <w:rFonts w:ascii="Times New Roman" w:hAnsi="Times New Roman"/>
        </w:rPr>
        <w:t>eece during the period 2000-2006</w:t>
      </w:r>
      <w:r w:rsidR="00AB1AB9">
        <w:rPr>
          <w:rFonts w:ascii="Times New Roman" w:hAnsi="Times New Roman"/>
        </w:rPr>
        <w:t xml:space="preserve">.  </w:t>
      </w:r>
    </w:p>
    <w:p w14:paraId="7C9F4499" w14:textId="21F27C18" w:rsidR="000A4DD4" w:rsidRDefault="00B6721F" w:rsidP="00B6721F">
      <w:pPr>
        <w:spacing w:line="360" w:lineRule="auto"/>
        <w:ind w:firstLine="720"/>
        <w:jc w:val="both"/>
        <w:rPr>
          <w:rFonts w:ascii="Times New Roman" w:hAnsi="Times New Roman"/>
        </w:rPr>
      </w:pPr>
      <w:r>
        <w:rPr>
          <w:rFonts w:ascii="Times New Roman" w:hAnsi="Times New Roman"/>
        </w:rPr>
        <w:t xml:space="preserve">The rest of this paper proceeds as follows: in the next section we present and compare the </w:t>
      </w:r>
      <w:proofErr w:type="spellStart"/>
      <w:r>
        <w:rPr>
          <w:rFonts w:ascii="Times New Roman" w:hAnsi="Times New Roman"/>
        </w:rPr>
        <w:t>BoD</w:t>
      </w:r>
      <w:proofErr w:type="spellEnd"/>
      <w:r>
        <w:rPr>
          <w:rFonts w:ascii="Times New Roman" w:hAnsi="Times New Roman"/>
        </w:rPr>
        <w:t xml:space="preserve"> and the K&amp;H models und</w:t>
      </w:r>
      <w:r w:rsidR="00611544">
        <w:rPr>
          <w:rFonts w:ascii="Times New Roman" w:hAnsi="Times New Roman"/>
        </w:rPr>
        <w:t xml:space="preserve">er the three </w:t>
      </w:r>
      <w:proofErr w:type="gramStart"/>
      <w:r w:rsidR="00611544">
        <w:rPr>
          <w:rFonts w:ascii="Times New Roman" w:hAnsi="Times New Roman"/>
        </w:rPr>
        <w:t>alternative</w:t>
      </w:r>
      <w:proofErr w:type="gramEnd"/>
      <w:r w:rsidR="00611544">
        <w:rPr>
          <w:rFonts w:ascii="Times New Roman" w:hAnsi="Times New Roman"/>
        </w:rPr>
        <w:t xml:space="preserve"> weighting</w:t>
      </w:r>
      <w:r>
        <w:rPr>
          <w:rFonts w:ascii="Times New Roman" w:hAnsi="Times New Roman"/>
        </w:rPr>
        <w:t xml:space="preserve"> schemes.  In the third section we describe our data set and the definitions</w:t>
      </w:r>
      <w:r w:rsidR="00677F0F">
        <w:rPr>
          <w:rFonts w:ascii="Times New Roman" w:hAnsi="Times New Roman"/>
        </w:rPr>
        <w:t xml:space="preserve"> of research sub-indicators considered</w:t>
      </w:r>
      <w:r>
        <w:rPr>
          <w:rFonts w:ascii="Times New Roman" w:hAnsi="Times New Roman"/>
        </w:rPr>
        <w:t>.  Our compa</w:t>
      </w:r>
      <w:r w:rsidR="00AC7096">
        <w:rPr>
          <w:rFonts w:ascii="Times New Roman" w:hAnsi="Times New Roman"/>
        </w:rPr>
        <w:t>rative empirical results are reported in the fourth section of the paper.  Concluding remarks follow in the last section.</w:t>
      </w:r>
      <w:r w:rsidR="00705363">
        <w:rPr>
          <w:rFonts w:ascii="Times New Roman" w:hAnsi="Times New Roman"/>
        </w:rPr>
        <w:t xml:space="preserve">     </w:t>
      </w:r>
      <w:r w:rsidR="00AB1AB9">
        <w:rPr>
          <w:rFonts w:ascii="Times New Roman" w:hAnsi="Times New Roman"/>
        </w:rPr>
        <w:t xml:space="preserve"> </w:t>
      </w:r>
    </w:p>
    <w:p w14:paraId="59CB3981" w14:textId="77777777" w:rsidR="00F13ACC" w:rsidRDefault="00F13ACC" w:rsidP="00F13ACC">
      <w:pPr>
        <w:ind w:firstLine="720"/>
        <w:rPr>
          <w:rFonts w:ascii="Times New Roman" w:hAnsi="Times New Roman" w:cs="Times New Roman"/>
        </w:rPr>
      </w:pPr>
    </w:p>
    <w:p w14:paraId="6469E187" w14:textId="25C7F43C" w:rsidR="00F13ACC" w:rsidRPr="00333AD9" w:rsidRDefault="00F13ACC" w:rsidP="00F13ACC">
      <w:pPr>
        <w:rPr>
          <w:rFonts w:ascii="Times New Roman" w:hAnsi="Times New Roman" w:cs="Times New Roman"/>
          <w:b/>
        </w:rPr>
      </w:pPr>
      <w:r w:rsidRPr="00333AD9">
        <w:rPr>
          <w:rFonts w:ascii="Times New Roman" w:hAnsi="Times New Roman" w:cs="Times New Roman"/>
          <w:b/>
        </w:rPr>
        <w:t xml:space="preserve">2. </w:t>
      </w:r>
      <w:r w:rsidR="00991FD6" w:rsidRPr="00333AD9">
        <w:rPr>
          <w:rFonts w:ascii="Times New Roman" w:hAnsi="Times New Roman" w:cs="Times New Roman"/>
          <w:b/>
        </w:rPr>
        <w:t>Non-parametric Model</w:t>
      </w:r>
      <w:r w:rsidRPr="00333AD9">
        <w:rPr>
          <w:rFonts w:ascii="Times New Roman" w:hAnsi="Times New Roman" w:cs="Times New Roman"/>
          <w:b/>
        </w:rPr>
        <w:t>s for</w:t>
      </w:r>
      <w:r w:rsidR="00991FD6" w:rsidRPr="00333AD9">
        <w:rPr>
          <w:rFonts w:ascii="Times New Roman" w:hAnsi="Times New Roman" w:cs="Times New Roman"/>
          <w:b/>
        </w:rPr>
        <w:t xml:space="preserve"> Assessing Research Effectiveness</w:t>
      </w:r>
    </w:p>
    <w:p w14:paraId="4CFDE5D0" w14:textId="77777777" w:rsidR="00F13ACC" w:rsidRDefault="00F13ACC" w:rsidP="00F13ACC">
      <w:pPr>
        <w:rPr>
          <w:rFonts w:ascii="Times New Roman" w:hAnsi="Times New Roman" w:cs="Times New Roman"/>
        </w:rPr>
      </w:pPr>
    </w:p>
    <w:p w14:paraId="43663A5F" w14:textId="00548E60" w:rsidR="00991FD6" w:rsidRDefault="00F13ACC" w:rsidP="00F13ACC">
      <w:pPr>
        <w:spacing w:line="360" w:lineRule="auto"/>
        <w:jc w:val="both"/>
        <w:rPr>
          <w:rFonts w:ascii="Times New Roman" w:hAnsi="Times New Roman" w:cs="Times New Roman"/>
        </w:rPr>
      </w:pPr>
      <w:r>
        <w:rPr>
          <w:rFonts w:ascii="Times New Roman" w:hAnsi="Times New Roman" w:cs="Times New Roman"/>
        </w:rPr>
        <w:t xml:space="preserve">The main purpose of using DEA to assess research productivity is to obtain, through an optimization procedure based on linear programming, </w:t>
      </w:r>
      <w:r>
        <w:rPr>
          <w:rFonts w:ascii="Times New Roman" w:hAnsi="Times New Roman" w:cs="Times New Roman"/>
          <w:i/>
        </w:rPr>
        <w:t xml:space="preserve">a posteriori </w:t>
      </w:r>
      <w:r>
        <w:rPr>
          <w:rFonts w:ascii="Times New Roman" w:hAnsi="Times New Roman" w:cs="Times New Roman"/>
        </w:rPr>
        <w:t xml:space="preserve">weights to aggregate research inputs and outputs in order to derived a single metric, by means of </w:t>
      </w:r>
      <w:r w:rsidR="00677F0F">
        <w:rPr>
          <w:rFonts w:ascii="Times New Roman" w:hAnsi="Times New Roman" w:cs="Times New Roman"/>
        </w:rPr>
        <w:t>an evaluation score</w:t>
      </w:r>
      <w:r>
        <w:rPr>
          <w:rFonts w:ascii="Times New Roman" w:hAnsi="Times New Roman" w:cs="Times New Roman"/>
        </w:rPr>
        <w:t xml:space="preserve"> reflecting relative achievement.</w:t>
      </w:r>
      <w:r w:rsidR="00991FD6">
        <w:rPr>
          <w:rStyle w:val="EndnoteReference"/>
          <w:rFonts w:ascii="Times New Roman" w:hAnsi="Times New Roman" w:cs="Times New Roman"/>
        </w:rPr>
        <w:endnoteReference w:id="4"/>
      </w:r>
      <w:r w:rsidR="00991FD6">
        <w:rPr>
          <w:rFonts w:ascii="Times New Roman" w:hAnsi="Times New Roman" w:cs="Times New Roman"/>
        </w:rPr>
        <w:t xml:space="preserve">  The </w:t>
      </w:r>
      <w:r w:rsidR="00991FD6">
        <w:rPr>
          <w:rFonts w:ascii="Times New Roman" w:hAnsi="Times New Roman" w:cs="Times New Roman"/>
          <w:i/>
        </w:rPr>
        <w:t xml:space="preserve">a posteriori </w:t>
      </w:r>
      <w:r w:rsidR="00991FD6">
        <w:rPr>
          <w:rFonts w:ascii="Times New Roman" w:hAnsi="Times New Roman" w:cs="Times New Roman"/>
        </w:rPr>
        <w:t>wei</w:t>
      </w:r>
      <w:r w:rsidR="005E295B">
        <w:rPr>
          <w:rFonts w:ascii="Times New Roman" w:hAnsi="Times New Roman" w:cs="Times New Roman"/>
        </w:rPr>
        <w:t>ghts may be variable (i.e., DMU</w:t>
      </w:r>
      <w:r w:rsidR="00991FD6">
        <w:rPr>
          <w:rFonts w:ascii="Times New Roman" w:hAnsi="Times New Roman" w:cs="Times New Roman"/>
        </w:rPr>
        <w:t xml:space="preserve">-specific) or common, and may or may not reflect (at least partially) experts’ or stakeholders’ opinions.  </w:t>
      </w:r>
    </w:p>
    <w:p w14:paraId="13F004EF" w14:textId="405FE785" w:rsidR="00DB0175" w:rsidRDefault="005E295B" w:rsidP="00991FD6">
      <w:pPr>
        <w:spacing w:line="360" w:lineRule="auto"/>
        <w:ind w:firstLine="720"/>
        <w:jc w:val="both"/>
        <w:rPr>
          <w:rFonts w:ascii="Times New Roman" w:hAnsi="Times New Roman" w:cs="Times New Roman"/>
        </w:rPr>
      </w:pPr>
      <w:r>
        <w:rPr>
          <w:rFonts w:ascii="Times New Roman" w:hAnsi="Times New Roman" w:cs="Times New Roman"/>
        </w:rPr>
        <w:t>The variable</w:t>
      </w:r>
      <w:r w:rsidR="00991FD6">
        <w:rPr>
          <w:rFonts w:ascii="Times New Roman" w:hAnsi="Times New Roman" w:cs="Times New Roman"/>
        </w:rPr>
        <w:t xml:space="preserve"> weights resulting from conventional DEA models reflect its underlying assumption that each eva</w:t>
      </w:r>
      <w:r w:rsidR="00677F0F">
        <w:rPr>
          <w:rFonts w:ascii="Times New Roman" w:hAnsi="Times New Roman" w:cs="Times New Roman"/>
        </w:rPr>
        <w:t>luated DMU</w:t>
      </w:r>
      <w:r w:rsidR="006007B0">
        <w:rPr>
          <w:rFonts w:ascii="Times New Roman" w:hAnsi="Times New Roman" w:cs="Times New Roman"/>
        </w:rPr>
        <w:t xml:space="preserve"> is allowed to choose</w:t>
      </w:r>
      <w:r w:rsidR="00991FD6">
        <w:rPr>
          <w:rFonts w:ascii="Times New Roman" w:hAnsi="Times New Roman" w:cs="Times New Roman"/>
        </w:rPr>
        <w:t xml:space="preserve">, under certain regulatory conditions, its own set of input and output weights in order to show in the best possible </w:t>
      </w:r>
      <w:r w:rsidR="00677F0F">
        <w:rPr>
          <w:rFonts w:ascii="Times New Roman" w:hAnsi="Times New Roman" w:cs="Times New Roman"/>
        </w:rPr>
        <w:t>light relative to other DMUs</w:t>
      </w:r>
      <w:r w:rsidR="00991FD6">
        <w:rPr>
          <w:rFonts w:ascii="Times New Roman" w:hAnsi="Times New Roman" w:cs="Times New Roman"/>
        </w:rPr>
        <w:t xml:space="preserve"> in the sample.  It is thus able to exaggerate its own advantages and at the same time to downplay its own weaknesses in order to obtain the maximal possible evaluation score.  </w:t>
      </w:r>
      <w:r w:rsidR="008B700D">
        <w:rPr>
          <w:rFonts w:ascii="Times New Roman" w:hAnsi="Times New Roman" w:cs="Times New Roman"/>
        </w:rPr>
        <w:t>Thus the variable-</w:t>
      </w:r>
      <w:r w:rsidR="004C6537">
        <w:rPr>
          <w:rFonts w:ascii="Times New Roman" w:hAnsi="Times New Roman" w:cs="Times New Roman"/>
        </w:rPr>
        <w:t>weights scheme express</w:t>
      </w:r>
      <w:r w:rsidR="00E46E95">
        <w:rPr>
          <w:rFonts w:ascii="Times New Roman" w:hAnsi="Times New Roman" w:cs="Times New Roman"/>
        </w:rPr>
        <w:t>es</w:t>
      </w:r>
      <w:r w:rsidR="004C6537">
        <w:rPr>
          <w:rFonts w:ascii="Times New Roman" w:hAnsi="Times New Roman" w:cs="Times New Roman"/>
        </w:rPr>
        <w:t xml:space="preserve"> in the best possible way the </w:t>
      </w:r>
      <w:r w:rsidR="00677F0F">
        <w:rPr>
          <w:rFonts w:ascii="Times New Roman" w:hAnsi="Times New Roman" w:cs="Times New Roman"/>
        </w:rPr>
        <w:t>interest of the evaluated DMU</w:t>
      </w:r>
      <w:r w:rsidR="008B700D">
        <w:rPr>
          <w:rFonts w:ascii="Times New Roman" w:hAnsi="Times New Roman" w:cs="Times New Roman"/>
        </w:rPr>
        <w:t>s</w:t>
      </w:r>
      <w:r w:rsidR="004C6537">
        <w:rPr>
          <w:rFonts w:ascii="Times New Roman" w:hAnsi="Times New Roman" w:cs="Times New Roman"/>
        </w:rPr>
        <w:t xml:space="preserve"> </w:t>
      </w:r>
      <w:r w:rsidR="008B700D">
        <w:rPr>
          <w:rFonts w:ascii="Times New Roman" w:hAnsi="Times New Roman" w:cs="Times New Roman"/>
        </w:rPr>
        <w:t>(</w:t>
      </w:r>
      <w:r w:rsidR="004C6537">
        <w:rPr>
          <w:rFonts w:ascii="Times New Roman" w:hAnsi="Times New Roman" w:cs="Times New Roman"/>
        </w:rPr>
        <w:t>faculty members</w:t>
      </w:r>
      <w:r w:rsidR="00E46E95">
        <w:rPr>
          <w:rFonts w:ascii="Times New Roman" w:hAnsi="Times New Roman" w:cs="Times New Roman"/>
        </w:rPr>
        <w:t xml:space="preserve"> in our case</w:t>
      </w:r>
      <w:r w:rsidR="008B700D">
        <w:rPr>
          <w:rFonts w:ascii="Times New Roman" w:hAnsi="Times New Roman" w:cs="Times New Roman"/>
        </w:rPr>
        <w:t>)</w:t>
      </w:r>
      <w:r w:rsidR="004C6537">
        <w:rPr>
          <w:rFonts w:ascii="Times New Roman" w:hAnsi="Times New Roman" w:cs="Times New Roman"/>
        </w:rPr>
        <w:t xml:space="preserve"> </w:t>
      </w:r>
      <w:r w:rsidR="00E46E95">
        <w:rPr>
          <w:rFonts w:ascii="Times New Roman" w:hAnsi="Times New Roman" w:cs="Times New Roman"/>
        </w:rPr>
        <w:t>who</w:t>
      </w:r>
      <w:r w:rsidR="004C6537">
        <w:rPr>
          <w:rFonts w:ascii="Times New Roman" w:hAnsi="Times New Roman" w:cs="Times New Roman"/>
        </w:rPr>
        <w:t xml:space="preserve"> </w:t>
      </w:r>
      <w:r w:rsidR="00E46E95">
        <w:rPr>
          <w:rFonts w:ascii="Times New Roman" w:hAnsi="Times New Roman" w:cs="Times New Roman"/>
        </w:rPr>
        <w:t xml:space="preserve">may assign extremely low or high weights to certain output(s) that through improper incentive mechanisms may result in undesirable specialization of research.  </w:t>
      </w:r>
      <w:r w:rsidR="002D3B6F">
        <w:rPr>
          <w:rFonts w:ascii="Times New Roman" w:hAnsi="Times New Roman" w:cs="Times New Roman"/>
        </w:rPr>
        <w:t xml:space="preserve">With this </w:t>
      </w:r>
      <w:r w:rsidR="00677F0F">
        <w:rPr>
          <w:rFonts w:ascii="Times New Roman" w:hAnsi="Times New Roman" w:cs="Times New Roman"/>
        </w:rPr>
        <w:t xml:space="preserve">weighting </w:t>
      </w:r>
      <w:r w:rsidR="002D3B6F">
        <w:rPr>
          <w:rFonts w:ascii="Times New Roman" w:hAnsi="Times New Roman" w:cs="Times New Roman"/>
        </w:rPr>
        <w:t xml:space="preserve">scheme, </w:t>
      </w:r>
      <w:r w:rsidR="00345DCB">
        <w:rPr>
          <w:rFonts w:ascii="Times New Roman" w:hAnsi="Times New Roman" w:cs="Times New Roman"/>
        </w:rPr>
        <w:t xml:space="preserve">neither </w:t>
      </w:r>
      <w:r w:rsidR="008B700D">
        <w:rPr>
          <w:rFonts w:ascii="Times New Roman" w:hAnsi="Times New Roman" w:cs="Times New Roman"/>
        </w:rPr>
        <w:t xml:space="preserve">internal </w:t>
      </w:r>
      <w:r w:rsidR="002D3B6F">
        <w:rPr>
          <w:rFonts w:ascii="Times New Roman" w:hAnsi="Times New Roman" w:cs="Times New Roman"/>
        </w:rPr>
        <w:t xml:space="preserve">management </w:t>
      </w:r>
      <w:r w:rsidR="00747D51">
        <w:rPr>
          <w:rFonts w:ascii="Times New Roman" w:hAnsi="Times New Roman" w:cs="Times New Roman"/>
        </w:rPr>
        <w:t>(e.g</w:t>
      </w:r>
      <w:r w:rsidR="009E09E0">
        <w:rPr>
          <w:rFonts w:ascii="Times New Roman" w:hAnsi="Times New Roman" w:cs="Times New Roman"/>
        </w:rPr>
        <w:t xml:space="preserve">., department’s head, school’s dean, etc.) </w:t>
      </w:r>
      <w:r w:rsidR="00345DCB">
        <w:rPr>
          <w:rFonts w:ascii="Times New Roman" w:hAnsi="Times New Roman" w:cs="Times New Roman"/>
        </w:rPr>
        <w:t>nor other faculty members have a</w:t>
      </w:r>
      <w:r w:rsidR="002D3B6F">
        <w:rPr>
          <w:rFonts w:ascii="Times New Roman" w:hAnsi="Times New Roman" w:cs="Times New Roman"/>
        </w:rPr>
        <w:t xml:space="preserve"> “say” on the </w:t>
      </w:r>
      <w:r w:rsidR="00677F0F">
        <w:rPr>
          <w:rFonts w:ascii="Times New Roman" w:hAnsi="Times New Roman" w:cs="Times New Roman"/>
        </w:rPr>
        <w:t xml:space="preserve">research performance and </w:t>
      </w:r>
      <w:r w:rsidR="002D3B6F">
        <w:rPr>
          <w:rFonts w:ascii="Times New Roman" w:hAnsi="Times New Roman" w:cs="Times New Roman"/>
        </w:rPr>
        <w:t xml:space="preserve">priorities </w:t>
      </w:r>
      <w:r w:rsidR="00345DCB">
        <w:rPr>
          <w:rFonts w:ascii="Times New Roman" w:hAnsi="Times New Roman" w:cs="Times New Roman"/>
        </w:rPr>
        <w:t>of each</w:t>
      </w:r>
      <w:r w:rsidR="00677F0F">
        <w:rPr>
          <w:rFonts w:ascii="Times New Roman" w:hAnsi="Times New Roman" w:cs="Times New Roman"/>
        </w:rPr>
        <w:t xml:space="preserve"> faculty member</w:t>
      </w:r>
      <w:r w:rsidR="009E09E0">
        <w:rPr>
          <w:rFonts w:ascii="Times New Roman" w:hAnsi="Times New Roman" w:cs="Times New Roman"/>
        </w:rPr>
        <w:t xml:space="preserve"> even in the same institution.  However</w:t>
      </w:r>
      <w:r w:rsidR="00345DCB">
        <w:rPr>
          <w:rFonts w:ascii="Times New Roman" w:hAnsi="Times New Roman" w:cs="Times New Roman"/>
        </w:rPr>
        <w:t>,</w:t>
      </w:r>
      <w:r w:rsidR="00D177A2">
        <w:rPr>
          <w:rFonts w:ascii="Times New Roman" w:hAnsi="Times New Roman" w:cs="Times New Roman"/>
        </w:rPr>
        <w:t xml:space="preserve"> the variable-weights scheme is</w:t>
      </w:r>
      <w:r w:rsidR="009E09E0">
        <w:rPr>
          <w:rFonts w:ascii="Times New Roman" w:hAnsi="Times New Roman" w:cs="Times New Roman"/>
        </w:rPr>
        <w:t xml:space="preserve"> the most affirmative</w:t>
      </w:r>
      <w:r w:rsidR="006007B0">
        <w:rPr>
          <w:rFonts w:ascii="Times New Roman" w:hAnsi="Times New Roman" w:cs="Times New Roman"/>
        </w:rPr>
        <w:t xml:space="preserve"> </w:t>
      </w:r>
      <w:r w:rsidR="00345DCB">
        <w:rPr>
          <w:rFonts w:ascii="Times New Roman" w:hAnsi="Times New Roman" w:cs="Times New Roman"/>
        </w:rPr>
        <w:t>in its resulting outcomes:</w:t>
      </w:r>
      <w:r w:rsidR="00677F0F">
        <w:rPr>
          <w:rFonts w:ascii="Times New Roman" w:hAnsi="Times New Roman" w:cs="Times New Roman"/>
        </w:rPr>
        <w:t xml:space="preserve"> if afterwards</w:t>
      </w:r>
      <w:r w:rsidR="00991FD6">
        <w:rPr>
          <w:rFonts w:ascii="Times New Roman" w:hAnsi="Times New Roman" w:cs="Times New Roman"/>
        </w:rPr>
        <w:t xml:space="preserve"> </w:t>
      </w:r>
      <w:r w:rsidR="004122D1">
        <w:rPr>
          <w:rFonts w:ascii="Times New Roman" w:hAnsi="Times New Roman" w:cs="Times New Roman"/>
        </w:rPr>
        <w:t xml:space="preserve">someone </w:t>
      </w:r>
      <w:r w:rsidR="00991FD6">
        <w:rPr>
          <w:rFonts w:ascii="Times New Roman" w:hAnsi="Times New Roman" w:cs="Times New Roman"/>
        </w:rPr>
        <w:t>is s</w:t>
      </w:r>
      <w:r w:rsidR="00677F0F">
        <w:rPr>
          <w:rFonts w:ascii="Times New Roman" w:hAnsi="Times New Roman" w:cs="Times New Roman"/>
        </w:rPr>
        <w:t>till weak relative to other DMU</w:t>
      </w:r>
      <w:r w:rsidR="00991FD6">
        <w:rPr>
          <w:rFonts w:ascii="Times New Roman" w:hAnsi="Times New Roman" w:cs="Times New Roman"/>
        </w:rPr>
        <w:t xml:space="preserve">s in the sample this cannot be put down to the choice of input and output weights.  </w:t>
      </w:r>
    </w:p>
    <w:p w14:paraId="049AEBF4" w14:textId="6BEF3075" w:rsidR="00DB0175" w:rsidRDefault="00991FD6" w:rsidP="00991FD6">
      <w:pPr>
        <w:spacing w:line="360" w:lineRule="auto"/>
        <w:ind w:firstLine="720"/>
        <w:jc w:val="both"/>
        <w:rPr>
          <w:rFonts w:ascii="Times New Roman" w:hAnsi="Times New Roman" w:cs="Times New Roman"/>
        </w:rPr>
      </w:pPr>
      <w:r>
        <w:rPr>
          <w:rFonts w:ascii="Times New Roman" w:hAnsi="Times New Roman" w:cs="Times New Roman"/>
        </w:rPr>
        <w:t xml:space="preserve">On the other hand, some authors </w:t>
      </w:r>
      <w:r w:rsidR="00B563A1">
        <w:rPr>
          <w:rFonts w:ascii="Times New Roman" w:hAnsi="Times New Roman" w:cs="Times New Roman"/>
        </w:rPr>
        <w:t xml:space="preserve">(e.g., Kao and Hung (2005) and Wang, </w:t>
      </w:r>
      <w:proofErr w:type="spellStart"/>
      <w:r w:rsidR="00B563A1">
        <w:rPr>
          <w:rFonts w:ascii="Times New Roman" w:hAnsi="Times New Roman" w:cs="Times New Roman"/>
        </w:rPr>
        <w:t>Luo</w:t>
      </w:r>
      <w:proofErr w:type="spellEnd"/>
      <w:r w:rsidR="00B563A1">
        <w:rPr>
          <w:rFonts w:ascii="Times New Roman" w:hAnsi="Times New Roman" w:cs="Times New Roman"/>
        </w:rPr>
        <w:t xml:space="preserve"> and Lin (2011)) </w:t>
      </w:r>
      <w:r>
        <w:rPr>
          <w:rFonts w:ascii="Times New Roman" w:hAnsi="Times New Roman" w:cs="Times New Roman"/>
        </w:rPr>
        <w:t xml:space="preserve">have argued that </w:t>
      </w:r>
      <w:r w:rsidR="00B563A1">
        <w:rPr>
          <w:rFonts w:ascii="Times New Roman" w:hAnsi="Times New Roman" w:cs="Times New Roman"/>
        </w:rPr>
        <w:t>variable weights are useful only fo</w:t>
      </w:r>
      <w:r w:rsidR="00677F0F">
        <w:rPr>
          <w:rFonts w:ascii="Times New Roman" w:hAnsi="Times New Roman" w:cs="Times New Roman"/>
        </w:rPr>
        <w:t>r classifying the evaluated DMU</w:t>
      </w:r>
      <w:r w:rsidR="00B563A1">
        <w:rPr>
          <w:rFonts w:ascii="Times New Roman" w:hAnsi="Times New Roman" w:cs="Times New Roman"/>
        </w:rPr>
        <w:t>s as efficient or inefficient but not for r</w:t>
      </w:r>
      <w:r w:rsidR="00677F0F">
        <w:rPr>
          <w:rFonts w:ascii="Times New Roman" w:hAnsi="Times New Roman" w:cs="Times New Roman"/>
        </w:rPr>
        <w:t>anking.  In contrast, they suggest</w:t>
      </w:r>
      <w:r w:rsidR="00B563A1">
        <w:rPr>
          <w:rFonts w:ascii="Times New Roman" w:hAnsi="Times New Roman" w:cs="Times New Roman"/>
        </w:rPr>
        <w:t xml:space="preserve"> that </w:t>
      </w:r>
      <w:r>
        <w:rPr>
          <w:rFonts w:ascii="Times New Roman" w:hAnsi="Times New Roman" w:cs="Times New Roman"/>
        </w:rPr>
        <w:t>comparison and ranking is meaningful only if it is conducted on common grounds and thus they favor the use of common but not necessarily equal weights.</w:t>
      </w:r>
      <w:r w:rsidR="00063ADC">
        <w:rPr>
          <w:rStyle w:val="EndnoteReference"/>
          <w:rFonts w:ascii="Times New Roman" w:hAnsi="Times New Roman" w:cs="Times New Roman"/>
        </w:rPr>
        <w:endnoteReference w:id="5"/>
      </w:r>
      <w:r w:rsidR="00063ADC">
        <w:rPr>
          <w:rFonts w:ascii="Times New Roman" w:hAnsi="Times New Roman" w:cs="Times New Roman"/>
        </w:rPr>
        <w:t xml:space="preserve">  This </w:t>
      </w:r>
      <w:r w:rsidR="00011373">
        <w:rPr>
          <w:rFonts w:ascii="Times New Roman" w:hAnsi="Times New Roman" w:cs="Times New Roman"/>
        </w:rPr>
        <w:t>gives the impression of</w:t>
      </w:r>
      <w:r w:rsidR="00181758">
        <w:rPr>
          <w:rFonts w:ascii="Times New Roman" w:hAnsi="Times New Roman" w:cs="Times New Roman"/>
        </w:rPr>
        <w:t xml:space="preserve"> </w:t>
      </w:r>
      <w:r w:rsidR="00011373">
        <w:rPr>
          <w:rFonts w:ascii="Times New Roman" w:hAnsi="Times New Roman" w:cs="Times New Roman"/>
        </w:rPr>
        <w:t xml:space="preserve">a </w:t>
      </w:r>
      <w:r w:rsidR="00D177A2">
        <w:rPr>
          <w:rFonts w:ascii="Times New Roman" w:hAnsi="Times New Roman" w:cs="Times New Roman"/>
        </w:rPr>
        <w:t xml:space="preserve">more </w:t>
      </w:r>
      <w:r w:rsidR="00181758">
        <w:rPr>
          <w:rFonts w:ascii="Times New Roman" w:hAnsi="Times New Roman" w:cs="Times New Roman"/>
        </w:rPr>
        <w:t>fair treatment</w:t>
      </w:r>
      <w:r w:rsidR="00011373">
        <w:rPr>
          <w:rFonts w:ascii="Times New Roman" w:hAnsi="Times New Roman" w:cs="Times New Roman"/>
        </w:rPr>
        <w:t xml:space="preserve"> since</w:t>
      </w:r>
      <w:r w:rsidR="00A33BAA">
        <w:rPr>
          <w:rFonts w:ascii="Times New Roman" w:hAnsi="Times New Roman" w:cs="Times New Roman"/>
        </w:rPr>
        <w:t xml:space="preserve"> the </w:t>
      </w:r>
      <w:r w:rsidR="00D177A2">
        <w:rPr>
          <w:rFonts w:ascii="Times New Roman" w:hAnsi="Times New Roman" w:cs="Times New Roman"/>
        </w:rPr>
        <w:t xml:space="preserve">relative </w:t>
      </w:r>
      <w:r w:rsidR="00A33BAA">
        <w:rPr>
          <w:rFonts w:ascii="Times New Roman" w:hAnsi="Times New Roman" w:cs="Times New Roman"/>
        </w:rPr>
        <w:t>importance of each research output</w:t>
      </w:r>
      <w:r w:rsidR="00181758">
        <w:rPr>
          <w:rFonts w:ascii="Times New Roman" w:hAnsi="Times New Roman" w:cs="Times New Roman"/>
        </w:rPr>
        <w:t xml:space="preserve"> </w:t>
      </w:r>
      <w:r w:rsidR="00063ADC">
        <w:rPr>
          <w:rFonts w:ascii="Times New Roman" w:hAnsi="Times New Roman" w:cs="Times New Roman"/>
        </w:rPr>
        <w:t>is</w:t>
      </w:r>
      <w:r w:rsidR="00677F0F">
        <w:rPr>
          <w:rFonts w:ascii="Times New Roman" w:hAnsi="Times New Roman" w:cs="Times New Roman"/>
        </w:rPr>
        <w:t xml:space="preserve"> the same for all evaluated DMU</w:t>
      </w:r>
      <w:r w:rsidR="00063ADC">
        <w:rPr>
          <w:rFonts w:ascii="Times New Roman" w:hAnsi="Times New Roman" w:cs="Times New Roman"/>
        </w:rPr>
        <w:t>s</w:t>
      </w:r>
      <w:r w:rsidR="00A33BAA">
        <w:rPr>
          <w:rFonts w:ascii="Times New Roman" w:hAnsi="Times New Roman" w:cs="Times New Roman"/>
        </w:rPr>
        <w:t xml:space="preserve"> and consequently, there are no incentives for undesirable specialization</w:t>
      </w:r>
      <w:r w:rsidR="00063ADC">
        <w:rPr>
          <w:rFonts w:ascii="Times New Roman" w:hAnsi="Times New Roman" w:cs="Times New Roman"/>
        </w:rPr>
        <w:t xml:space="preserve">.  Besides this, </w:t>
      </w:r>
      <w:r w:rsidR="00A33BAA">
        <w:rPr>
          <w:rFonts w:ascii="Times New Roman" w:hAnsi="Times New Roman" w:cs="Times New Roman"/>
        </w:rPr>
        <w:t xml:space="preserve">it </w:t>
      </w:r>
      <w:r w:rsidR="00063ADC">
        <w:rPr>
          <w:rFonts w:ascii="Times New Roman" w:hAnsi="Times New Roman" w:cs="Times New Roman"/>
        </w:rPr>
        <w:t xml:space="preserve">turns </w:t>
      </w:r>
      <w:r w:rsidR="00A33BAA">
        <w:rPr>
          <w:rFonts w:ascii="Times New Roman" w:hAnsi="Times New Roman" w:cs="Times New Roman"/>
        </w:rPr>
        <w:t>out</w:t>
      </w:r>
      <w:r w:rsidR="00011373">
        <w:rPr>
          <w:rFonts w:ascii="Times New Roman" w:hAnsi="Times New Roman" w:cs="Times New Roman"/>
        </w:rPr>
        <w:t xml:space="preserve"> </w:t>
      </w:r>
      <w:r w:rsidR="00D177A2">
        <w:rPr>
          <w:rFonts w:ascii="Times New Roman" w:hAnsi="Times New Roman" w:cs="Times New Roman"/>
        </w:rPr>
        <w:t>that the use of the common-</w:t>
      </w:r>
      <w:r w:rsidR="00A33BAA">
        <w:rPr>
          <w:rFonts w:ascii="Times New Roman" w:hAnsi="Times New Roman" w:cs="Times New Roman"/>
        </w:rPr>
        <w:t xml:space="preserve">weights scheme in the </w:t>
      </w:r>
      <w:proofErr w:type="spellStart"/>
      <w:r w:rsidR="00A33BAA">
        <w:rPr>
          <w:rFonts w:ascii="Times New Roman" w:hAnsi="Times New Roman" w:cs="Times New Roman"/>
        </w:rPr>
        <w:t>BoD</w:t>
      </w:r>
      <w:proofErr w:type="spellEnd"/>
      <w:r w:rsidR="00A33BAA">
        <w:rPr>
          <w:rFonts w:ascii="Times New Roman" w:hAnsi="Times New Roman" w:cs="Times New Roman"/>
        </w:rPr>
        <w:t xml:space="preserve"> model results in average cross ef</w:t>
      </w:r>
      <w:r w:rsidR="004122D1">
        <w:rPr>
          <w:rFonts w:ascii="Times New Roman" w:hAnsi="Times New Roman" w:cs="Times New Roman"/>
        </w:rPr>
        <w:t>ficiency scores</w:t>
      </w:r>
      <w:r w:rsidR="00677F0F">
        <w:rPr>
          <w:rFonts w:ascii="Times New Roman" w:hAnsi="Times New Roman" w:cs="Times New Roman"/>
        </w:rPr>
        <w:t xml:space="preserve"> (see </w:t>
      </w:r>
      <w:proofErr w:type="spellStart"/>
      <w:r w:rsidR="00677F0F">
        <w:rPr>
          <w:rFonts w:ascii="Times New Roman" w:hAnsi="Times New Roman" w:cs="Times New Roman"/>
        </w:rPr>
        <w:t>Karagiannis</w:t>
      </w:r>
      <w:proofErr w:type="spellEnd"/>
      <w:r w:rsidR="00677F0F">
        <w:rPr>
          <w:rFonts w:ascii="Times New Roman" w:hAnsi="Times New Roman" w:cs="Times New Roman"/>
        </w:rPr>
        <w:t xml:space="preserve"> and </w:t>
      </w:r>
      <w:proofErr w:type="spellStart"/>
      <w:r w:rsidR="00677F0F">
        <w:rPr>
          <w:rFonts w:ascii="Times New Roman" w:hAnsi="Times New Roman" w:cs="Times New Roman"/>
        </w:rPr>
        <w:t>Paleologou</w:t>
      </w:r>
      <w:proofErr w:type="spellEnd"/>
      <w:r w:rsidR="00677F0F">
        <w:rPr>
          <w:rFonts w:ascii="Times New Roman" w:hAnsi="Times New Roman" w:cs="Times New Roman"/>
        </w:rPr>
        <w:t>, 2014)</w:t>
      </w:r>
      <w:r w:rsidR="004122D1">
        <w:rPr>
          <w:rFonts w:ascii="Times New Roman" w:hAnsi="Times New Roman" w:cs="Times New Roman"/>
        </w:rPr>
        <w:t xml:space="preserve">.  This is of particular interest as it shed some light on the managerial implication of using common weights in assessing research productivity: </w:t>
      </w:r>
      <w:r w:rsidR="00A33BAA">
        <w:rPr>
          <w:rFonts w:ascii="Times New Roman" w:hAnsi="Times New Roman" w:cs="Times New Roman"/>
        </w:rPr>
        <w:t xml:space="preserve"> </w:t>
      </w:r>
      <w:r w:rsidR="004122D1">
        <w:rPr>
          <w:rFonts w:ascii="Times New Roman" w:hAnsi="Times New Roman" w:cs="Times New Roman"/>
        </w:rPr>
        <w:t xml:space="preserve">the notion of cross efficiency provides the basis of giving the right to every faculty </w:t>
      </w:r>
      <w:r w:rsidR="00677F0F">
        <w:rPr>
          <w:rFonts w:ascii="Times New Roman" w:hAnsi="Times New Roman" w:cs="Times New Roman"/>
        </w:rPr>
        <w:t>member to have a “say” about the</w:t>
      </w:r>
      <w:r w:rsidR="004122D1">
        <w:rPr>
          <w:rFonts w:ascii="Times New Roman" w:hAnsi="Times New Roman" w:cs="Times New Roman"/>
        </w:rPr>
        <w:t xml:space="preserve"> performance of other faculty members in the same institution (Oral </w:t>
      </w:r>
      <w:r w:rsidR="004122D1" w:rsidRPr="004122D1">
        <w:rPr>
          <w:rFonts w:ascii="Times New Roman" w:hAnsi="Times New Roman" w:cs="Times New Roman"/>
          <w:i/>
        </w:rPr>
        <w:t>et al</w:t>
      </w:r>
      <w:r w:rsidR="004122D1">
        <w:rPr>
          <w:rFonts w:ascii="Times New Roman" w:hAnsi="Times New Roman" w:cs="Times New Roman"/>
        </w:rPr>
        <w:t xml:space="preserve">., 2014).  </w:t>
      </w:r>
      <w:r w:rsidR="00B1374C">
        <w:rPr>
          <w:rFonts w:ascii="Times New Roman" w:hAnsi="Times New Roman" w:cs="Times New Roman"/>
        </w:rPr>
        <w:t xml:space="preserve">The value norms (i.e., the DEA weights) of all evaluated units are taken into account when assessing the performance of each faculty member.  </w:t>
      </w:r>
      <w:r w:rsidR="00D177A2">
        <w:rPr>
          <w:rFonts w:ascii="Times New Roman" w:hAnsi="Times New Roman" w:cs="Times New Roman"/>
        </w:rPr>
        <w:t>Nevertheless, internal</w:t>
      </w:r>
      <w:r w:rsidR="00747D51">
        <w:rPr>
          <w:rFonts w:ascii="Times New Roman" w:hAnsi="Times New Roman" w:cs="Times New Roman"/>
        </w:rPr>
        <w:t xml:space="preserve"> management (e.g.</w:t>
      </w:r>
      <w:r w:rsidR="004122D1">
        <w:rPr>
          <w:rFonts w:ascii="Times New Roman" w:hAnsi="Times New Roman" w:cs="Times New Roman"/>
        </w:rPr>
        <w:t>, department’s he</w:t>
      </w:r>
      <w:r w:rsidR="006007B0">
        <w:rPr>
          <w:rFonts w:ascii="Times New Roman" w:hAnsi="Times New Roman" w:cs="Times New Roman"/>
        </w:rPr>
        <w:t xml:space="preserve">ad, school’s dean, etc.) </w:t>
      </w:r>
      <w:r w:rsidR="00D177A2">
        <w:rPr>
          <w:rFonts w:ascii="Times New Roman" w:hAnsi="Times New Roman" w:cs="Times New Roman"/>
        </w:rPr>
        <w:t xml:space="preserve">still </w:t>
      </w:r>
      <w:r w:rsidR="006007B0">
        <w:rPr>
          <w:rFonts w:ascii="Times New Roman" w:hAnsi="Times New Roman" w:cs="Times New Roman"/>
        </w:rPr>
        <w:t>does not have</w:t>
      </w:r>
      <w:r w:rsidR="004122D1">
        <w:rPr>
          <w:rFonts w:ascii="Times New Roman" w:hAnsi="Times New Roman" w:cs="Times New Roman"/>
        </w:rPr>
        <w:t xml:space="preserve"> a “say” on the </w:t>
      </w:r>
      <w:r w:rsidR="00677F0F">
        <w:rPr>
          <w:rFonts w:ascii="Times New Roman" w:hAnsi="Times New Roman" w:cs="Times New Roman"/>
        </w:rPr>
        <w:t xml:space="preserve">research </w:t>
      </w:r>
      <w:r w:rsidR="004122D1">
        <w:rPr>
          <w:rFonts w:ascii="Times New Roman" w:hAnsi="Times New Roman" w:cs="Times New Roman"/>
        </w:rPr>
        <w:t>performance and priorities of faculty members</w:t>
      </w:r>
      <w:r w:rsidR="00B1374C">
        <w:rPr>
          <w:rFonts w:ascii="Times New Roman" w:hAnsi="Times New Roman" w:cs="Times New Roman"/>
        </w:rPr>
        <w:t xml:space="preserve"> and the weights are obtained by averaging model-based we</w:t>
      </w:r>
      <w:r w:rsidR="00677F0F">
        <w:rPr>
          <w:rFonts w:ascii="Times New Roman" w:hAnsi="Times New Roman" w:cs="Times New Roman"/>
        </w:rPr>
        <w:t>ights across the evaluated DMUs</w:t>
      </w:r>
      <w:r w:rsidR="004122D1">
        <w:rPr>
          <w:rFonts w:ascii="Times New Roman" w:hAnsi="Times New Roman" w:cs="Times New Roman"/>
        </w:rPr>
        <w:t xml:space="preserve">. </w:t>
      </w:r>
    </w:p>
    <w:p w14:paraId="25AC3AF4" w14:textId="0D6AEB95" w:rsidR="00991FD6" w:rsidRDefault="00991FD6" w:rsidP="00991FD6">
      <w:pPr>
        <w:spacing w:line="360" w:lineRule="auto"/>
        <w:ind w:firstLine="720"/>
        <w:jc w:val="both"/>
        <w:rPr>
          <w:rFonts w:ascii="Times New Roman" w:hAnsi="Times New Roman" w:cs="Times New Roman"/>
        </w:rPr>
      </w:pPr>
      <w:r>
        <w:rPr>
          <w:rFonts w:ascii="Times New Roman" w:hAnsi="Times New Roman" w:cs="Times New Roman"/>
        </w:rPr>
        <w:t xml:space="preserve">Lastly, a combination of </w:t>
      </w:r>
      <w:r>
        <w:rPr>
          <w:rFonts w:ascii="Times New Roman" w:hAnsi="Times New Roman" w:cs="Times New Roman"/>
          <w:i/>
        </w:rPr>
        <w:t xml:space="preserve">a posteriori </w:t>
      </w:r>
      <w:r>
        <w:rPr>
          <w:rFonts w:ascii="Times New Roman" w:hAnsi="Times New Roman" w:cs="Times New Roman"/>
        </w:rPr>
        <w:t xml:space="preserve">and </w:t>
      </w:r>
      <w:r>
        <w:rPr>
          <w:rFonts w:ascii="Times New Roman" w:hAnsi="Times New Roman" w:cs="Times New Roman"/>
          <w:i/>
        </w:rPr>
        <w:t xml:space="preserve">a priori </w:t>
      </w:r>
      <w:r>
        <w:rPr>
          <w:rFonts w:ascii="Times New Roman" w:hAnsi="Times New Roman" w:cs="Times New Roman"/>
        </w:rPr>
        <w:t>weights (i.e., model- and</w:t>
      </w:r>
      <w:r w:rsidR="00677F0F">
        <w:rPr>
          <w:rFonts w:ascii="Times New Roman" w:hAnsi="Times New Roman" w:cs="Times New Roman"/>
        </w:rPr>
        <w:t xml:space="preserve"> experts/stakeholders-based) is also</w:t>
      </w:r>
      <w:r>
        <w:rPr>
          <w:rFonts w:ascii="Times New Roman" w:hAnsi="Times New Roman" w:cs="Times New Roman"/>
        </w:rPr>
        <w:t xml:space="preserve"> possible.  </w:t>
      </w:r>
      <w:r w:rsidR="00677F0F">
        <w:rPr>
          <w:rFonts w:ascii="Times New Roman" w:hAnsi="Times New Roman" w:cs="Times New Roman"/>
        </w:rPr>
        <w:t xml:space="preserve">This requires </w:t>
      </w:r>
      <w:r w:rsidR="00F53AFB">
        <w:rPr>
          <w:rFonts w:ascii="Times New Roman" w:hAnsi="Times New Roman" w:cs="Times New Roman"/>
        </w:rPr>
        <w:t>the use of what is called</w:t>
      </w:r>
      <w:r w:rsidR="00677F0F">
        <w:rPr>
          <w:rFonts w:ascii="Times New Roman" w:hAnsi="Times New Roman" w:cs="Times New Roman"/>
        </w:rPr>
        <w:t xml:space="preserve"> </w:t>
      </w:r>
      <w:r w:rsidR="00F53AFB">
        <w:rPr>
          <w:rFonts w:ascii="Times New Roman" w:hAnsi="Times New Roman" w:cs="Times New Roman"/>
        </w:rPr>
        <w:t>value judgment DEA where</w:t>
      </w:r>
      <w:r w:rsidR="00B1374C">
        <w:rPr>
          <w:rFonts w:ascii="Times New Roman" w:hAnsi="Times New Roman" w:cs="Times New Roman"/>
        </w:rPr>
        <w:t xml:space="preserve"> </w:t>
      </w:r>
      <w:r>
        <w:rPr>
          <w:rFonts w:ascii="Times New Roman" w:hAnsi="Times New Roman" w:cs="Times New Roman"/>
        </w:rPr>
        <w:t xml:space="preserve">the weights assigned to (some or all) inputs and outputs are constrained to satisfy </w:t>
      </w:r>
      <w:r>
        <w:rPr>
          <w:rFonts w:ascii="Times New Roman" w:hAnsi="Times New Roman" w:cs="Times New Roman"/>
          <w:i/>
        </w:rPr>
        <w:t xml:space="preserve">a priori </w:t>
      </w:r>
      <w:r>
        <w:rPr>
          <w:rFonts w:ascii="Times New Roman" w:hAnsi="Times New Roman" w:cs="Times New Roman"/>
        </w:rPr>
        <w:t>restrictions in order to eliminate the possibility of assigning zero values to particular inputs and/or outputs and more generally</w:t>
      </w:r>
      <w:r w:rsidR="00D177A2">
        <w:rPr>
          <w:rFonts w:ascii="Times New Roman" w:hAnsi="Times New Roman" w:cs="Times New Roman"/>
        </w:rPr>
        <w:t>,</w:t>
      </w:r>
      <w:r>
        <w:rPr>
          <w:rFonts w:ascii="Times New Roman" w:hAnsi="Times New Roman" w:cs="Times New Roman"/>
        </w:rPr>
        <w:t xml:space="preserve"> to ensure </w:t>
      </w:r>
      <w:r w:rsidR="00D177A2">
        <w:rPr>
          <w:rFonts w:ascii="Times New Roman" w:hAnsi="Times New Roman" w:cs="Times New Roman"/>
        </w:rPr>
        <w:t xml:space="preserve">that </w:t>
      </w:r>
      <w:r>
        <w:rPr>
          <w:rFonts w:ascii="Times New Roman" w:hAnsi="Times New Roman" w:cs="Times New Roman"/>
        </w:rPr>
        <w:t>the DEA weights accord with intuition</w:t>
      </w:r>
      <w:r w:rsidR="00B1374C">
        <w:rPr>
          <w:rFonts w:ascii="Times New Roman" w:hAnsi="Times New Roman" w:cs="Times New Roman"/>
        </w:rPr>
        <w:t xml:space="preserve"> and/or </w:t>
      </w:r>
      <w:r w:rsidR="00F53AFB">
        <w:rPr>
          <w:rFonts w:ascii="Times New Roman" w:hAnsi="Times New Roman" w:cs="Times New Roman"/>
        </w:rPr>
        <w:t xml:space="preserve">research </w:t>
      </w:r>
      <w:r w:rsidR="00B1374C">
        <w:rPr>
          <w:rFonts w:ascii="Times New Roman" w:hAnsi="Times New Roman" w:cs="Times New Roman"/>
        </w:rPr>
        <w:t>pr</w:t>
      </w:r>
      <w:r w:rsidR="00F53AFB">
        <w:rPr>
          <w:rFonts w:ascii="Times New Roman" w:hAnsi="Times New Roman" w:cs="Times New Roman"/>
        </w:rPr>
        <w:t>iorities</w:t>
      </w:r>
      <w:r>
        <w:rPr>
          <w:rFonts w:ascii="Times New Roman" w:hAnsi="Times New Roman" w:cs="Times New Roman"/>
        </w:rPr>
        <w:t>.</w:t>
      </w:r>
      <w:r w:rsidR="00322D85">
        <w:rPr>
          <w:rFonts w:ascii="Times New Roman" w:hAnsi="Times New Roman" w:cs="Times New Roman"/>
        </w:rPr>
        <w:t xml:space="preserve">  In t</w:t>
      </w:r>
      <w:r w:rsidR="00F53AFB">
        <w:rPr>
          <w:rFonts w:ascii="Times New Roman" w:hAnsi="Times New Roman" w:cs="Times New Roman"/>
        </w:rPr>
        <w:t>he case of research performance</w:t>
      </w:r>
      <w:r w:rsidR="00322D85">
        <w:rPr>
          <w:rFonts w:ascii="Times New Roman" w:hAnsi="Times New Roman" w:cs="Times New Roman"/>
        </w:rPr>
        <w:t xml:space="preserve"> evaluation, these </w:t>
      </w:r>
      <w:r w:rsidR="00322D85" w:rsidRPr="00322D85">
        <w:rPr>
          <w:rFonts w:ascii="Times New Roman" w:hAnsi="Times New Roman" w:cs="Times New Roman"/>
          <w:i/>
        </w:rPr>
        <w:t>a priori</w:t>
      </w:r>
      <w:r w:rsidR="00322D85">
        <w:rPr>
          <w:rFonts w:ascii="Times New Roman" w:hAnsi="Times New Roman" w:cs="Times New Roman"/>
        </w:rPr>
        <w:t xml:space="preserve"> restrictions may reflect the opinions of external evaluation</w:t>
      </w:r>
      <w:r w:rsidR="00A4610C">
        <w:rPr>
          <w:rFonts w:ascii="Times New Roman" w:hAnsi="Times New Roman" w:cs="Times New Roman"/>
        </w:rPr>
        <w:t xml:space="preserve"> committees, </w:t>
      </w:r>
      <w:r w:rsidR="00D177A2">
        <w:rPr>
          <w:rFonts w:ascii="Times New Roman" w:hAnsi="Times New Roman" w:cs="Times New Roman"/>
        </w:rPr>
        <w:t>the government,</w:t>
      </w:r>
      <w:r w:rsidR="00A4610C">
        <w:rPr>
          <w:rFonts w:ascii="Times New Roman" w:hAnsi="Times New Roman" w:cs="Times New Roman"/>
        </w:rPr>
        <w:t xml:space="preserve"> stakeholders</w:t>
      </w:r>
      <w:r w:rsidR="00322D85">
        <w:rPr>
          <w:rFonts w:ascii="Times New Roman" w:hAnsi="Times New Roman" w:cs="Times New Roman"/>
        </w:rPr>
        <w:t>, intern</w:t>
      </w:r>
      <w:r w:rsidR="00747D51">
        <w:rPr>
          <w:rFonts w:ascii="Times New Roman" w:hAnsi="Times New Roman" w:cs="Times New Roman"/>
        </w:rPr>
        <w:t>al management (e.g.</w:t>
      </w:r>
      <w:r w:rsidR="00322D85">
        <w:rPr>
          <w:rFonts w:ascii="Times New Roman" w:hAnsi="Times New Roman" w:cs="Times New Roman"/>
        </w:rPr>
        <w:t>, depart</w:t>
      </w:r>
      <w:r w:rsidR="00F53AFB">
        <w:rPr>
          <w:rFonts w:ascii="Times New Roman" w:hAnsi="Times New Roman" w:cs="Times New Roman"/>
        </w:rPr>
        <w:t>ment’s head, school’s dean</w:t>
      </w:r>
      <w:r w:rsidR="00322D85">
        <w:rPr>
          <w:rFonts w:ascii="Times New Roman" w:hAnsi="Times New Roman" w:cs="Times New Roman"/>
        </w:rPr>
        <w:t>), or even of faculty members.</w:t>
      </w:r>
      <w:r w:rsidR="00A4610C">
        <w:rPr>
          <w:rFonts w:ascii="Times New Roman" w:hAnsi="Times New Roman" w:cs="Times New Roman"/>
        </w:rPr>
        <w:t xml:space="preserve">  Then</w:t>
      </w:r>
      <w:r w:rsidR="00F53AFB">
        <w:rPr>
          <w:rFonts w:ascii="Times New Roman" w:hAnsi="Times New Roman" w:cs="Times New Roman"/>
        </w:rPr>
        <w:t>,</w:t>
      </w:r>
      <w:r w:rsidR="00A4610C">
        <w:rPr>
          <w:rFonts w:ascii="Times New Roman" w:hAnsi="Times New Roman" w:cs="Times New Roman"/>
        </w:rPr>
        <w:t xml:space="preserve"> the resulting model-based weights </w:t>
      </w:r>
      <w:r w:rsidR="005C648A">
        <w:rPr>
          <w:rFonts w:ascii="Times New Roman" w:hAnsi="Times New Roman" w:cs="Times New Roman"/>
        </w:rPr>
        <w:t xml:space="preserve">are still variable across DMUs but their estimated values are restricted to satisfy certain prior restrictions regarding the importance of each research output and thus do </w:t>
      </w:r>
      <w:r w:rsidR="006007B0">
        <w:rPr>
          <w:rFonts w:ascii="Times New Roman" w:hAnsi="Times New Roman" w:cs="Times New Roman"/>
        </w:rPr>
        <w:t xml:space="preserve">not </w:t>
      </w:r>
      <w:r w:rsidR="005C648A">
        <w:rPr>
          <w:rFonts w:ascii="Times New Roman" w:hAnsi="Times New Roman" w:cs="Times New Roman"/>
        </w:rPr>
        <w:t>allow for extreme specialization.</w:t>
      </w:r>
      <w:r w:rsidR="00322D85">
        <w:rPr>
          <w:rFonts w:ascii="Times New Roman" w:hAnsi="Times New Roman" w:cs="Times New Roman"/>
        </w:rPr>
        <w:t xml:space="preserve">    </w:t>
      </w:r>
      <w:r w:rsidR="00B1374C">
        <w:rPr>
          <w:rFonts w:ascii="Times New Roman" w:hAnsi="Times New Roman" w:cs="Times New Roman"/>
        </w:rPr>
        <w:t xml:space="preserve">  </w:t>
      </w:r>
      <w:r>
        <w:rPr>
          <w:rFonts w:ascii="Times New Roman" w:hAnsi="Times New Roman" w:cs="Times New Roman"/>
        </w:rPr>
        <w:t xml:space="preserve">     </w:t>
      </w:r>
    </w:p>
    <w:p w14:paraId="5B5E5E5B" w14:textId="7916A5EF" w:rsidR="00991FD6" w:rsidRDefault="00991FD6" w:rsidP="00F13ACC">
      <w:pPr>
        <w:spacing w:line="360" w:lineRule="auto"/>
        <w:ind w:firstLine="720"/>
        <w:jc w:val="both"/>
        <w:rPr>
          <w:rFonts w:ascii="Times New Roman" w:hAnsi="Times New Roman" w:cs="Times New Roman"/>
        </w:rPr>
      </w:pPr>
      <w:r>
        <w:rPr>
          <w:rFonts w:ascii="Times New Roman" w:hAnsi="Times New Roman" w:cs="Times New Roman"/>
        </w:rPr>
        <w:t>The second methodologi</w:t>
      </w:r>
      <w:r w:rsidR="00D177A2">
        <w:rPr>
          <w:rFonts w:ascii="Times New Roman" w:hAnsi="Times New Roman" w:cs="Times New Roman"/>
        </w:rPr>
        <w:t>cal aspect</w:t>
      </w:r>
      <w:r>
        <w:rPr>
          <w:rFonts w:ascii="Times New Roman" w:hAnsi="Times New Roman" w:cs="Times New Roman"/>
        </w:rPr>
        <w:t xml:space="preserve"> to be considered at the outset of the evaluation process is related to the aggregation level at which the assessment exerci</w:t>
      </w:r>
      <w:r w:rsidR="00013D6C">
        <w:rPr>
          <w:rFonts w:ascii="Times New Roman" w:hAnsi="Times New Roman" w:cs="Times New Roman"/>
        </w:rPr>
        <w:t>se will be conducted.  The level of aggregation</w:t>
      </w:r>
      <w:r>
        <w:rPr>
          <w:rFonts w:ascii="Times New Roman" w:hAnsi="Times New Roman" w:cs="Times New Roman"/>
        </w:rPr>
        <w:t xml:space="preserve"> runs from </w:t>
      </w:r>
      <w:r w:rsidR="005C648A">
        <w:rPr>
          <w:rFonts w:ascii="Times New Roman" w:hAnsi="Times New Roman" w:cs="Times New Roman"/>
        </w:rPr>
        <w:t xml:space="preserve">the </w:t>
      </w:r>
      <w:r>
        <w:rPr>
          <w:rFonts w:ascii="Times New Roman" w:hAnsi="Times New Roman" w:cs="Times New Roman"/>
        </w:rPr>
        <w:t>individual</w:t>
      </w:r>
      <w:r w:rsidR="00013D6C">
        <w:rPr>
          <w:rFonts w:ascii="Times New Roman" w:hAnsi="Times New Roman" w:cs="Times New Roman"/>
        </w:rPr>
        <w:t>s</w:t>
      </w:r>
      <w:r>
        <w:rPr>
          <w:rFonts w:ascii="Times New Roman" w:hAnsi="Times New Roman" w:cs="Times New Roman"/>
        </w:rPr>
        <w:t xml:space="preserve"> </w:t>
      </w:r>
      <w:r w:rsidR="005C648A">
        <w:rPr>
          <w:rFonts w:ascii="Times New Roman" w:hAnsi="Times New Roman" w:cs="Times New Roman"/>
        </w:rPr>
        <w:t>(i.e., faculty member</w:t>
      </w:r>
      <w:r w:rsidR="00013D6C">
        <w:rPr>
          <w:rFonts w:ascii="Times New Roman" w:hAnsi="Times New Roman" w:cs="Times New Roman"/>
        </w:rPr>
        <w:t>s) to</w:t>
      </w:r>
      <w:r>
        <w:rPr>
          <w:rFonts w:ascii="Times New Roman" w:hAnsi="Times New Roman" w:cs="Times New Roman"/>
        </w:rPr>
        <w:t xml:space="preserve"> inst</w:t>
      </w:r>
      <w:r w:rsidR="00013D6C">
        <w:rPr>
          <w:rFonts w:ascii="Times New Roman" w:hAnsi="Times New Roman" w:cs="Times New Roman"/>
        </w:rPr>
        <w:t>itution</w:t>
      </w:r>
      <w:r w:rsidR="005C648A">
        <w:rPr>
          <w:rFonts w:ascii="Times New Roman" w:hAnsi="Times New Roman" w:cs="Times New Roman"/>
        </w:rPr>
        <w:t>s</w:t>
      </w:r>
      <w:r>
        <w:rPr>
          <w:rFonts w:ascii="Times New Roman" w:hAnsi="Times New Roman" w:cs="Times New Roman"/>
        </w:rPr>
        <w:t>, namely departments, schools/colleges, and the university as a whole</w:t>
      </w:r>
      <w:r w:rsidR="00F53AFB">
        <w:rPr>
          <w:rFonts w:ascii="Times New Roman" w:hAnsi="Times New Roman" w:cs="Times New Roman"/>
        </w:rPr>
        <w:t xml:space="preserve"> (Doyle and Green, 1994a)</w:t>
      </w:r>
      <w:r>
        <w:rPr>
          <w:rFonts w:ascii="Times New Roman" w:hAnsi="Times New Roman" w:cs="Times New Roman"/>
        </w:rPr>
        <w:t xml:space="preserve">.  We can thus evaluate </w:t>
      </w:r>
      <w:r w:rsidR="00D177A2">
        <w:rPr>
          <w:rFonts w:ascii="Times New Roman" w:hAnsi="Times New Roman" w:cs="Times New Roman"/>
        </w:rPr>
        <w:t xml:space="preserve">the </w:t>
      </w:r>
      <w:r>
        <w:rPr>
          <w:rFonts w:ascii="Times New Roman" w:hAnsi="Times New Roman" w:cs="Times New Roman"/>
        </w:rPr>
        <w:t xml:space="preserve">research productivity of faculty members as well as </w:t>
      </w:r>
      <w:r w:rsidR="00F53AFB">
        <w:rPr>
          <w:rFonts w:ascii="Times New Roman" w:hAnsi="Times New Roman" w:cs="Times New Roman"/>
        </w:rPr>
        <w:t xml:space="preserve">that </w:t>
      </w:r>
      <w:r>
        <w:rPr>
          <w:rFonts w:ascii="Times New Roman" w:hAnsi="Times New Roman" w:cs="Times New Roman"/>
        </w:rPr>
        <w:t>of the departments or the un</w:t>
      </w:r>
      <w:r w:rsidR="00D177A2">
        <w:rPr>
          <w:rFonts w:ascii="Times New Roman" w:hAnsi="Times New Roman" w:cs="Times New Roman"/>
        </w:rPr>
        <w:t>iversities that belong to.  In this paper,</w:t>
      </w:r>
      <w:r>
        <w:rPr>
          <w:rFonts w:ascii="Times New Roman" w:hAnsi="Times New Roman" w:cs="Times New Roman"/>
        </w:rPr>
        <w:t xml:space="preserve"> </w:t>
      </w:r>
      <w:r w:rsidR="00013D6C">
        <w:rPr>
          <w:rFonts w:ascii="Times New Roman" w:hAnsi="Times New Roman" w:cs="Times New Roman"/>
        </w:rPr>
        <w:t>we start from the research productivity of faculty members</w:t>
      </w:r>
      <w:r w:rsidR="00D177A2">
        <w:rPr>
          <w:rFonts w:ascii="Times New Roman" w:hAnsi="Times New Roman" w:cs="Times New Roman"/>
        </w:rPr>
        <w:t xml:space="preserve"> and then we propose</w:t>
      </w:r>
      <w:r>
        <w:rPr>
          <w:rFonts w:ascii="Times New Roman" w:hAnsi="Times New Roman" w:cs="Times New Roman"/>
        </w:rPr>
        <w:t xml:space="preserve"> an appropriate way to aggregate them</w:t>
      </w:r>
      <w:r w:rsidR="00013D6C">
        <w:rPr>
          <w:rFonts w:ascii="Times New Roman" w:hAnsi="Times New Roman" w:cs="Times New Roman"/>
        </w:rPr>
        <w:t xml:space="preserve"> to the institution level of interest.  </w:t>
      </w:r>
      <w:r>
        <w:rPr>
          <w:rFonts w:ascii="Times New Roman" w:hAnsi="Times New Roman" w:cs="Times New Roman"/>
        </w:rPr>
        <w:t xml:space="preserve">This requires a consistent way to aggregate efficiency and effectiveness scores from the individual to the institution level.  </w:t>
      </w:r>
    </w:p>
    <w:p w14:paraId="715C2018" w14:textId="5DA22584" w:rsidR="004A09DB" w:rsidRDefault="00991FD6" w:rsidP="00991FD6">
      <w:pPr>
        <w:spacing w:line="360" w:lineRule="auto"/>
        <w:ind w:firstLine="720"/>
        <w:jc w:val="both"/>
        <w:rPr>
          <w:rFonts w:ascii="Times New Roman" w:hAnsi="Times New Roman" w:cs="Times New Roman"/>
        </w:rPr>
      </w:pPr>
      <w:r>
        <w:rPr>
          <w:rFonts w:ascii="Times New Roman" w:hAnsi="Times New Roman" w:cs="Times New Roman"/>
        </w:rPr>
        <w:t>The thir</w:t>
      </w:r>
      <w:r w:rsidR="006D5941">
        <w:rPr>
          <w:rFonts w:ascii="Times New Roman" w:hAnsi="Times New Roman" w:cs="Times New Roman"/>
        </w:rPr>
        <w:t>d methodological aspe</w:t>
      </w:r>
      <w:r w:rsidR="00D177A2">
        <w:rPr>
          <w:rFonts w:ascii="Times New Roman" w:hAnsi="Times New Roman" w:cs="Times New Roman"/>
        </w:rPr>
        <w:t>ct</w:t>
      </w:r>
      <w:r w:rsidR="006007B0">
        <w:rPr>
          <w:rFonts w:ascii="Times New Roman" w:hAnsi="Times New Roman" w:cs="Times New Roman"/>
        </w:rPr>
        <w:t xml:space="preserve"> to be considered</w:t>
      </w:r>
      <w:r>
        <w:rPr>
          <w:rFonts w:ascii="Times New Roman" w:hAnsi="Times New Roman" w:cs="Times New Roman"/>
        </w:rPr>
        <w:t xml:space="preserve"> is whether resources related to research activities will be taken into account or not.  </w:t>
      </w:r>
      <w:r w:rsidR="00C373A0">
        <w:rPr>
          <w:rFonts w:ascii="Times New Roman" w:hAnsi="Times New Roman" w:cs="Times New Roman"/>
        </w:rPr>
        <w:t xml:space="preserve">In a sense this is may be viewed as distinguishing between efficiency </w:t>
      </w:r>
      <w:r w:rsidR="00611FAC">
        <w:rPr>
          <w:rFonts w:ascii="Times New Roman" w:hAnsi="Times New Roman" w:cs="Times New Roman"/>
        </w:rPr>
        <w:t xml:space="preserve">(benefits realized versus resources utilized) </w:t>
      </w:r>
      <w:r w:rsidR="00C373A0">
        <w:rPr>
          <w:rFonts w:ascii="Times New Roman" w:hAnsi="Times New Roman" w:cs="Times New Roman"/>
        </w:rPr>
        <w:t>and effectiveness</w:t>
      </w:r>
      <w:r w:rsidR="00611FAC">
        <w:rPr>
          <w:rFonts w:ascii="Times New Roman" w:hAnsi="Times New Roman" w:cs="Times New Roman"/>
        </w:rPr>
        <w:t xml:space="preserve"> (ability to state and achieve goals)</w:t>
      </w:r>
      <w:r w:rsidR="009628FE">
        <w:rPr>
          <w:rFonts w:ascii="Times New Roman" w:hAnsi="Times New Roman" w:cs="Times New Roman"/>
        </w:rPr>
        <w:t>, when</w:t>
      </w:r>
      <w:r w:rsidR="00C373A0">
        <w:rPr>
          <w:rFonts w:ascii="Times New Roman" w:hAnsi="Times New Roman" w:cs="Times New Roman"/>
        </w:rPr>
        <w:t xml:space="preserve"> in the latter </w:t>
      </w:r>
      <w:r w:rsidR="00697FCB">
        <w:rPr>
          <w:rFonts w:ascii="Times New Roman" w:hAnsi="Times New Roman" w:cs="Times New Roman"/>
        </w:rPr>
        <w:t>targets</w:t>
      </w:r>
      <w:r w:rsidR="00C373A0">
        <w:rPr>
          <w:rFonts w:ascii="Times New Roman" w:hAnsi="Times New Roman" w:cs="Times New Roman"/>
        </w:rPr>
        <w:t xml:space="preserve"> </w:t>
      </w:r>
      <w:r w:rsidR="00697FCB">
        <w:rPr>
          <w:rFonts w:ascii="Times New Roman" w:hAnsi="Times New Roman" w:cs="Times New Roman"/>
        </w:rPr>
        <w:t>(goal</w:t>
      </w:r>
      <w:r w:rsidR="00C03A01">
        <w:rPr>
          <w:rFonts w:ascii="Times New Roman" w:hAnsi="Times New Roman" w:cs="Times New Roman"/>
        </w:rPr>
        <w:t xml:space="preserve">s) </w:t>
      </w:r>
      <w:r w:rsidR="00611FAC">
        <w:rPr>
          <w:rFonts w:ascii="Times New Roman" w:hAnsi="Times New Roman" w:cs="Times New Roman"/>
        </w:rPr>
        <w:t xml:space="preserve">are determined by observed behavior (i.e., best practice) </w:t>
      </w:r>
      <w:r w:rsidR="009628FE">
        <w:rPr>
          <w:rFonts w:ascii="Times New Roman" w:hAnsi="Times New Roman" w:cs="Times New Roman"/>
        </w:rPr>
        <w:t>and our objective is to evaluate</w:t>
      </w:r>
      <w:r w:rsidR="00C373A0">
        <w:rPr>
          <w:rFonts w:ascii="Times New Roman" w:hAnsi="Times New Roman" w:cs="Times New Roman"/>
        </w:rPr>
        <w:t xml:space="preserve"> the extent to which they are achieved</w:t>
      </w:r>
      <w:r w:rsidR="00C03A01">
        <w:rPr>
          <w:rFonts w:ascii="Times New Roman" w:hAnsi="Times New Roman" w:cs="Times New Roman"/>
        </w:rPr>
        <w:t xml:space="preserve"> (</w:t>
      </w:r>
      <w:proofErr w:type="spellStart"/>
      <w:r w:rsidR="00C03A01">
        <w:rPr>
          <w:rFonts w:ascii="Times New Roman" w:hAnsi="Times New Roman" w:cs="Times New Roman"/>
        </w:rPr>
        <w:t>Prieto</w:t>
      </w:r>
      <w:proofErr w:type="spellEnd"/>
      <w:r w:rsidR="00C03A01">
        <w:rPr>
          <w:rFonts w:ascii="Times New Roman" w:hAnsi="Times New Roman" w:cs="Times New Roman"/>
        </w:rPr>
        <w:t xml:space="preserve"> and </w:t>
      </w:r>
      <w:proofErr w:type="spellStart"/>
      <w:r w:rsidR="00C03A01">
        <w:rPr>
          <w:rFonts w:ascii="Times New Roman" w:hAnsi="Times New Roman" w:cs="Times New Roman"/>
        </w:rPr>
        <w:t>Zofio</w:t>
      </w:r>
      <w:proofErr w:type="spellEnd"/>
      <w:r w:rsidR="00C03A01">
        <w:rPr>
          <w:rFonts w:ascii="Times New Roman" w:hAnsi="Times New Roman" w:cs="Times New Roman"/>
        </w:rPr>
        <w:t>, 2001).</w:t>
      </w:r>
      <w:r w:rsidR="00C373A0">
        <w:rPr>
          <w:rFonts w:ascii="Times New Roman" w:hAnsi="Times New Roman" w:cs="Times New Roman"/>
        </w:rPr>
        <w:t xml:space="preserve"> </w:t>
      </w:r>
      <w:r w:rsidR="00611FAC">
        <w:rPr>
          <w:rFonts w:ascii="Times New Roman" w:hAnsi="Times New Roman" w:cs="Times New Roman"/>
        </w:rPr>
        <w:t xml:space="preserve"> </w:t>
      </w:r>
      <w:r>
        <w:rPr>
          <w:rFonts w:ascii="Times New Roman" w:hAnsi="Times New Roman" w:cs="Times New Roman"/>
        </w:rPr>
        <w:t>The</w:t>
      </w:r>
      <w:r w:rsidR="00C03A01">
        <w:rPr>
          <w:rFonts w:ascii="Times New Roman" w:hAnsi="Times New Roman" w:cs="Times New Roman"/>
        </w:rPr>
        <w:t>n</w:t>
      </w:r>
      <w:r w:rsidR="00697FCB">
        <w:rPr>
          <w:rFonts w:ascii="Times New Roman" w:hAnsi="Times New Roman" w:cs="Times New Roman"/>
        </w:rPr>
        <w:t>,</w:t>
      </w:r>
      <w:r w:rsidR="00C03A01">
        <w:rPr>
          <w:rFonts w:ascii="Times New Roman" w:hAnsi="Times New Roman" w:cs="Times New Roman"/>
        </w:rPr>
        <w:t xml:space="preserve"> efficiency compares the outcome(s)</w:t>
      </w:r>
      <w:r>
        <w:rPr>
          <w:rFonts w:ascii="Times New Roman" w:hAnsi="Times New Roman" w:cs="Times New Roman"/>
        </w:rPr>
        <w:t xml:space="preserve"> of the research related activities relative to the resources employed f</w:t>
      </w:r>
      <w:r w:rsidR="00C03A01">
        <w:rPr>
          <w:rFonts w:ascii="Times New Roman" w:hAnsi="Times New Roman" w:cs="Times New Roman"/>
        </w:rPr>
        <w:t xml:space="preserve">or this purpose </w:t>
      </w:r>
      <w:r w:rsidR="00F53AFB">
        <w:rPr>
          <w:rFonts w:ascii="Times New Roman" w:hAnsi="Times New Roman" w:cs="Times New Roman"/>
        </w:rPr>
        <w:t xml:space="preserve">(i.e., value for money) </w:t>
      </w:r>
      <w:r w:rsidR="00C03A01">
        <w:rPr>
          <w:rFonts w:ascii="Times New Roman" w:hAnsi="Times New Roman" w:cs="Times New Roman"/>
        </w:rPr>
        <w:t>while effectiveness</w:t>
      </w:r>
      <w:r>
        <w:rPr>
          <w:rFonts w:ascii="Times New Roman" w:hAnsi="Times New Roman" w:cs="Times New Roman"/>
        </w:rPr>
        <w:t xml:space="preserve"> compares only the outcome(s) of the research related activities </w:t>
      </w:r>
      <w:r w:rsidR="00F53AFB">
        <w:rPr>
          <w:rFonts w:ascii="Times New Roman" w:hAnsi="Times New Roman" w:cs="Times New Roman"/>
        </w:rPr>
        <w:t xml:space="preserve">(i.e., research excellence) </w:t>
      </w:r>
      <w:r>
        <w:rPr>
          <w:rFonts w:ascii="Times New Roman" w:hAnsi="Times New Roman" w:cs="Times New Roman"/>
        </w:rPr>
        <w:t>and not the means to achieve them.</w:t>
      </w:r>
      <w:r w:rsidR="002A64C9">
        <w:rPr>
          <w:rFonts w:ascii="Times New Roman" w:hAnsi="Times New Roman" w:cs="Times New Roman"/>
        </w:rPr>
        <w:t xml:space="preserve">  Conventional DEA models are</w:t>
      </w:r>
      <w:r>
        <w:rPr>
          <w:rFonts w:ascii="Times New Roman" w:hAnsi="Times New Roman" w:cs="Times New Roman"/>
        </w:rPr>
        <w:t xml:space="preserve"> used to estimate efficiency of res</w:t>
      </w:r>
      <w:r w:rsidR="00D177A2">
        <w:rPr>
          <w:rFonts w:ascii="Times New Roman" w:hAnsi="Times New Roman" w:cs="Times New Roman"/>
        </w:rPr>
        <w:t>earch activities while the pure-</w:t>
      </w:r>
      <w:r w:rsidR="00697FCB">
        <w:rPr>
          <w:rFonts w:ascii="Times New Roman" w:hAnsi="Times New Roman" w:cs="Times New Roman"/>
        </w:rPr>
        <w:t xml:space="preserve">output DEA model (i.e., a model without </w:t>
      </w:r>
      <w:r w:rsidR="002A64C9">
        <w:rPr>
          <w:rFonts w:ascii="Times New Roman" w:hAnsi="Times New Roman" w:cs="Times New Roman"/>
        </w:rPr>
        <w:t xml:space="preserve">explicit </w:t>
      </w:r>
      <w:r w:rsidR="00697FCB">
        <w:rPr>
          <w:rFonts w:ascii="Times New Roman" w:hAnsi="Times New Roman" w:cs="Times New Roman"/>
        </w:rPr>
        <w:t>inputs) is used to estimate</w:t>
      </w:r>
      <w:r>
        <w:rPr>
          <w:rFonts w:ascii="Times New Roman" w:hAnsi="Times New Roman" w:cs="Times New Roman"/>
        </w:rPr>
        <w:t xml:space="preserve"> </w:t>
      </w:r>
      <w:r w:rsidR="00F53AFB">
        <w:rPr>
          <w:rFonts w:ascii="Times New Roman" w:hAnsi="Times New Roman" w:cs="Times New Roman"/>
        </w:rPr>
        <w:t xml:space="preserve">research </w:t>
      </w:r>
      <w:r>
        <w:rPr>
          <w:rFonts w:ascii="Times New Roman" w:hAnsi="Times New Roman" w:cs="Times New Roman"/>
        </w:rPr>
        <w:t>effectiveness</w:t>
      </w:r>
      <w:r w:rsidR="00697FCB">
        <w:rPr>
          <w:rFonts w:ascii="Times New Roman" w:hAnsi="Times New Roman" w:cs="Times New Roman"/>
        </w:rPr>
        <w:t>.</w:t>
      </w:r>
      <w:r>
        <w:rPr>
          <w:rFonts w:ascii="Times New Roman" w:hAnsi="Times New Roman" w:cs="Times New Roman"/>
        </w:rPr>
        <w:t xml:space="preserve"> </w:t>
      </w:r>
      <w:r w:rsidR="009628FE">
        <w:rPr>
          <w:rFonts w:ascii="Times New Roman" w:hAnsi="Times New Roman" w:cs="Times New Roman"/>
        </w:rPr>
        <w:t xml:space="preserve"> In such a setting it is</w:t>
      </w:r>
      <w:r w:rsidR="00697FCB">
        <w:rPr>
          <w:rFonts w:ascii="Times New Roman" w:hAnsi="Times New Roman" w:cs="Times New Roman"/>
        </w:rPr>
        <w:t xml:space="preserve"> assume</w:t>
      </w:r>
      <w:r w:rsidR="009628FE">
        <w:rPr>
          <w:rFonts w:ascii="Times New Roman" w:hAnsi="Times New Roman" w:cs="Times New Roman"/>
        </w:rPr>
        <w:t>d</w:t>
      </w:r>
      <w:r w:rsidR="00697FCB">
        <w:rPr>
          <w:rFonts w:ascii="Times New Roman" w:hAnsi="Times New Roman" w:cs="Times New Roman"/>
        </w:rPr>
        <w:t xml:space="preserve"> that </w:t>
      </w:r>
      <w:r w:rsidR="00F53AFB">
        <w:rPr>
          <w:rFonts w:ascii="Times New Roman" w:hAnsi="Times New Roman" w:cs="Times New Roman"/>
        </w:rPr>
        <w:t xml:space="preserve">the </w:t>
      </w:r>
      <w:r w:rsidR="00697FCB">
        <w:rPr>
          <w:rFonts w:ascii="Times New Roman" w:hAnsi="Times New Roman" w:cs="Times New Roman"/>
        </w:rPr>
        <w:t>faculty members have roughly equal research opportunities and resources at their disposal and thus one can di</w:t>
      </w:r>
      <w:r w:rsidR="00F53AFB">
        <w:rPr>
          <w:rFonts w:ascii="Times New Roman" w:hAnsi="Times New Roman" w:cs="Times New Roman"/>
        </w:rPr>
        <w:t>sregard them in evaluating</w:t>
      </w:r>
      <w:r w:rsidR="00697FCB">
        <w:rPr>
          <w:rFonts w:ascii="Times New Roman" w:hAnsi="Times New Roman" w:cs="Times New Roman"/>
        </w:rPr>
        <w:t xml:space="preserve"> research performance.  Lovell and Pastor (1999) h</w:t>
      </w:r>
      <w:r w:rsidR="00D177A2">
        <w:rPr>
          <w:rFonts w:ascii="Times New Roman" w:hAnsi="Times New Roman" w:cs="Times New Roman"/>
        </w:rPr>
        <w:t>ave shown however that the pure-</w:t>
      </w:r>
      <w:r w:rsidR="00697FCB">
        <w:rPr>
          <w:rFonts w:ascii="Times New Roman" w:hAnsi="Times New Roman" w:cs="Times New Roman"/>
        </w:rPr>
        <w:t xml:space="preserve">output DEA model is equivalent to a DEA model with a single constant input.  </w:t>
      </w:r>
      <w:r w:rsidR="00D177A2">
        <w:rPr>
          <w:rFonts w:ascii="Times New Roman" w:hAnsi="Times New Roman" w:cs="Times New Roman"/>
        </w:rPr>
        <w:t>T</w:t>
      </w:r>
      <w:r w:rsidR="009628FE">
        <w:rPr>
          <w:rFonts w:ascii="Times New Roman" w:hAnsi="Times New Roman" w:cs="Times New Roman"/>
        </w:rPr>
        <w:t>his norm</w:t>
      </w:r>
      <w:r w:rsidR="00D177A2">
        <w:rPr>
          <w:rFonts w:ascii="Times New Roman" w:hAnsi="Times New Roman" w:cs="Times New Roman"/>
        </w:rPr>
        <w:t>alization in the input side</w:t>
      </w:r>
      <w:r w:rsidR="009628FE">
        <w:rPr>
          <w:rFonts w:ascii="Times New Roman" w:hAnsi="Times New Roman" w:cs="Times New Roman"/>
        </w:rPr>
        <w:t xml:space="preserve"> is </w:t>
      </w:r>
      <w:r w:rsidR="009628FE">
        <w:rPr>
          <w:rFonts w:ascii="Times New Roman" w:hAnsi="Times New Roman"/>
        </w:rPr>
        <w:t>compatible with</w:t>
      </w:r>
      <w:r w:rsidR="005566B3">
        <w:rPr>
          <w:rFonts w:ascii="Times New Roman" w:hAnsi="Times New Roman"/>
        </w:rPr>
        <w:t xml:space="preserve"> Koopmans</w:t>
      </w:r>
      <w:r w:rsidR="009628FE">
        <w:rPr>
          <w:rFonts w:ascii="Times New Roman" w:hAnsi="Times New Roman"/>
        </w:rPr>
        <w:t>’</w:t>
      </w:r>
      <w:r w:rsidR="00D177A2">
        <w:rPr>
          <w:rFonts w:ascii="Times New Roman" w:hAnsi="Times New Roman"/>
        </w:rPr>
        <w:t xml:space="preserve"> idea of a helmsman</w:t>
      </w:r>
      <w:r w:rsidR="005566B3">
        <w:rPr>
          <w:rFonts w:ascii="Times New Roman" w:hAnsi="Times New Roman"/>
        </w:rPr>
        <w:t xml:space="preserve"> who has at his/her disposal a unitary quantity of an aggregate input</w:t>
      </w:r>
      <w:r w:rsidR="00365B9D">
        <w:rPr>
          <w:rFonts w:ascii="Times New Roman" w:hAnsi="Times New Roman"/>
        </w:rPr>
        <w:t xml:space="preserve"> and attempts to steer all of research outputs towards their maximum levels</w:t>
      </w:r>
      <w:r w:rsidR="002A64C9">
        <w:rPr>
          <w:rFonts w:ascii="Times New Roman" w:hAnsi="Times New Roman"/>
        </w:rPr>
        <w:t>.</w:t>
      </w:r>
    </w:p>
    <w:p w14:paraId="528E7D0F" w14:textId="76482895" w:rsidR="00991FD6" w:rsidRDefault="00991FD6" w:rsidP="004A09DB">
      <w:pPr>
        <w:ind w:firstLine="720"/>
        <w:jc w:val="both"/>
        <w:rPr>
          <w:rFonts w:ascii="Times New Roman" w:hAnsi="Times New Roman" w:cs="Times New Roman"/>
        </w:rPr>
      </w:pPr>
      <w:r>
        <w:rPr>
          <w:rFonts w:ascii="Times New Roman" w:hAnsi="Times New Roman" w:cs="Times New Roman"/>
        </w:rPr>
        <w:t xml:space="preserve">  </w:t>
      </w:r>
    </w:p>
    <w:p w14:paraId="40FE1654" w14:textId="128317FE" w:rsidR="004A09DB" w:rsidRDefault="004A09DB" w:rsidP="004A09DB">
      <w:pPr>
        <w:jc w:val="both"/>
        <w:rPr>
          <w:rFonts w:ascii="Times New Roman" w:hAnsi="Times New Roman" w:cs="Times New Roman"/>
          <w:i/>
        </w:rPr>
      </w:pPr>
      <w:r>
        <w:rPr>
          <w:rFonts w:ascii="Times New Roman" w:hAnsi="Times New Roman" w:cs="Times New Roman"/>
        </w:rPr>
        <w:t xml:space="preserve">2.1 </w:t>
      </w:r>
      <w:r w:rsidR="00EB6608">
        <w:rPr>
          <w:rFonts w:ascii="Times New Roman" w:hAnsi="Times New Roman" w:cs="Times New Roman"/>
          <w:i/>
        </w:rPr>
        <w:t xml:space="preserve">Variable </w:t>
      </w:r>
      <w:r w:rsidRPr="004A09DB">
        <w:rPr>
          <w:rFonts w:ascii="Times New Roman" w:hAnsi="Times New Roman" w:cs="Times New Roman"/>
          <w:i/>
        </w:rPr>
        <w:t>Weights</w:t>
      </w:r>
    </w:p>
    <w:p w14:paraId="4949E3AD" w14:textId="77777777" w:rsidR="004A09DB" w:rsidRDefault="004A09DB" w:rsidP="004A09DB">
      <w:pPr>
        <w:jc w:val="both"/>
        <w:rPr>
          <w:rFonts w:ascii="Times New Roman" w:hAnsi="Times New Roman" w:cs="Times New Roman"/>
        </w:rPr>
      </w:pPr>
    </w:p>
    <w:p w14:paraId="47692654" w14:textId="0323966B" w:rsidR="00991FD6" w:rsidRDefault="00991FD6" w:rsidP="004A09DB">
      <w:pPr>
        <w:tabs>
          <w:tab w:val="left" w:pos="2835"/>
        </w:tabs>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BoD</w:t>
      </w:r>
      <w:proofErr w:type="spellEnd"/>
      <w:r>
        <w:rPr>
          <w:rFonts w:ascii="Times New Roman" w:hAnsi="Times New Roman" w:cs="Times New Roman"/>
        </w:rPr>
        <w:t xml:space="preserve"> model is essentially a tool for aggregating linearly quantitative performance sub-indicators into a single composite indicator when the exact weights are not known </w:t>
      </w:r>
      <w:r>
        <w:rPr>
          <w:rFonts w:ascii="Times New Roman" w:hAnsi="Times New Roman" w:cs="Times New Roman"/>
          <w:i/>
        </w:rPr>
        <w:t xml:space="preserve">a priori </w:t>
      </w:r>
      <w:r>
        <w:rPr>
          <w:rFonts w:ascii="Times New Roman" w:hAnsi="Times New Roman" w:cs="Times New Roman"/>
        </w:rPr>
        <w:t>(</w:t>
      </w:r>
      <w:proofErr w:type="spellStart"/>
      <w:r>
        <w:rPr>
          <w:rFonts w:ascii="Times New Roman" w:hAnsi="Times New Roman" w:cs="Times New Roman"/>
        </w:rPr>
        <w:t>Cherchye</w:t>
      </w:r>
      <w:proofErr w:type="spellEnd"/>
      <w:r>
        <w:rPr>
          <w:rFonts w:ascii="Times New Roman" w:hAnsi="Times New Roman" w:cs="Times New Roman"/>
        </w:rPr>
        <w:t xml:space="preserve"> </w:t>
      </w:r>
      <w:r w:rsidRPr="0086628D">
        <w:rPr>
          <w:rFonts w:ascii="Times New Roman" w:hAnsi="Times New Roman" w:cs="Times New Roman"/>
          <w:i/>
        </w:rPr>
        <w:t>et al</w:t>
      </w:r>
      <w:r>
        <w:rPr>
          <w:rFonts w:ascii="Times New Roman" w:hAnsi="Times New Roman" w:cs="Times New Roman"/>
          <w:i/>
        </w:rPr>
        <w:t>.</w:t>
      </w:r>
      <w:r>
        <w:rPr>
          <w:rFonts w:ascii="Times New Roman" w:hAnsi="Times New Roman" w:cs="Times New Roman"/>
        </w:rPr>
        <w:t>, 2007).  For</w:t>
      </w:r>
      <w:r w:rsidR="00F53AFB">
        <w:rPr>
          <w:rFonts w:ascii="Times New Roman" w:hAnsi="Times New Roman" w:cs="Times New Roman"/>
        </w:rPr>
        <w:t xml:space="preserve"> each evaluated DMU</w:t>
      </w:r>
      <w:r w:rsidR="00D177A2">
        <w:rPr>
          <w:rFonts w:ascii="Times New Roman" w:hAnsi="Times New Roman" w:cs="Times New Roman"/>
        </w:rPr>
        <w:t>, this is done</w:t>
      </w:r>
      <w:r>
        <w:rPr>
          <w:rFonts w:ascii="Times New Roman" w:hAnsi="Times New Roman" w:cs="Times New Roman"/>
        </w:rPr>
        <w:t xml:space="preserve"> by implicitly assigning less (more) weight to those sub-indicators or </w:t>
      </w:r>
      <w:r w:rsidR="00F53AFB">
        <w:rPr>
          <w:rFonts w:ascii="Times New Roman" w:hAnsi="Times New Roman" w:cs="Times New Roman"/>
        </w:rPr>
        <w:t xml:space="preserve">aspects of </w:t>
      </w:r>
      <w:r>
        <w:rPr>
          <w:rFonts w:ascii="Times New Roman" w:hAnsi="Times New Roman" w:cs="Times New Roman"/>
        </w:rPr>
        <w:t>perfo</w:t>
      </w:r>
      <w:r w:rsidR="00D177A2">
        <w:rPr>
          <w:rFonts w:ascii="Times New Roman" w:hAnsi="Times New Roman" w:cs="Times New Roman"/>
        </w:rPr>
        <w:t>r</w:t>
      </w:r>
      <w:r w:rsidR="00F53AFB">
        <w:rPr>
          <w:rFonts w:ascii="Times New Roman" w:hAnsi="Times New Roman" w:cs="Times New Roman"/>
        </w:rPr>
        <w:t>mance that the particular DMU</w:t>
      </w:r>
      <w:r w:rsidR="00D177A2">
        <w:rPr>
          <w:rFonts w:ascii="Times New Roman" w:hAnsi="Times New Roman" w:cs="Times New Roman"/>
        </w:rPr>
        <w:t xml:space="preserve"> is</w:t>
      </w:r>
      <w:r>
        <w:rPr>
          <w:rFonts w:ascii="Times New Roman" w:hAnsi="Times New Roman" w:cs="Times New Roman"/>
        </w:rPr>
        <w:t xml:space="preserve"> relatively weak (str</w:t>
      </w:r>
      <w:r w:rsidR="00F53AFB">
        <w:rPr>
          <w:rFonts w:ascii="Times New Roman" w:hAnsi="Times New Roman" w:cs="Times New Roman"/>
        </w:rPr>
        <w:t>ong) compared to all other DMUs</w:t>
      </w:r>
      <w:r>
        <w:rPr>
          <w:rFonts w:ascii="Times New Roman" w:hAnsi="Times New Roman" w:cs="Times New Roman"/>
        </w:rPr>
        <w:t xml:space="preserve"> in the sample.  </w:t>
      </w:r>
      <w:r w:rsidR="00F53AFB">
        <w:rPr>
          <w:rFonts w:ascii="Times New Roman" w:hAnsi="Times New Roman" w:cs="Times New Roman"/>
        </w:rPr>
        <w:t>As a result</w:t>
      </w:r>
      <w:r>
        <w:rPr>
          <w:rFonts w:ascii="Times New Roman" w:hAnsi="Times New Roman" w:cs="Times New Roman"/>
        </w:rPr>
        <w:t xml:space="preserve">, the estimated weights </w:t>
      </w:r>
      <w:r w:rsidR="00F53AFB">
        <w:rPr>
          <w:rFonts w:ascii="Times New Roman" w:hAnsi="Times New Roman" w:cs="Times New Roman"/>
        </w:rPr>
        <w:t>are allowed to vary across DMUs</w:t>
      </w:r>
      <w:r>
        <w:rPr>
          <w:rFonts w:ascii="Times New Roman" w:hAnsi="Times New Roman" w:cs="Times New Roman"/>
        </w:rPr>
        <w:t xml:space="preserve"> and time.</w:t>
      </w:r>
    </w:p>
    <w:p w14:paraId="27F041CE" w14:textId="086CBC61" w:rsidR="00991FD6" w:rsidRDefault="00991FD6" w:rsidP="00F13ACC">
      <w:pPr>
        <w:tabs>
          <w:tab w:val="left" w:pos="2835"/>
        </w:tabs>
        <w:spacing w:line="360" w:lineRule="auto"/>
        <w:ind w:firstLine="720"/>
        <w:jc w:val="both"/>
        <w:rPr>
          <w:rFonts w:ascii="Times New Roman" w:hAnsi="Times New Roman" w:cs="Times New Roman"/>
        </w:rPr>
      </w:pPr>
      <w:r>
        <w:rPr>
          <w:rFonts w:ascii="Times New Roman" w:hAnsi="Times New Roman" w:cs="Times New Roman"/>
        </w:rPr>
        <w:t xml:space="preserve">In technical terms, the </w:t>
      </w:r>
      <w:proofErr w:type="spellStart"/>
      <w:r>
        <w:rPr>
          <w:rFonts w:ascii="Times New Roman" w:hAnsi="Times New Roman" w:cs="Times New Roman"/>
        </w:rPr>
        <w:t>BoD</w:t>
      </w:r>
      <w:proofErr w:type="spellEnd"/>
      <w:r>
        <w:rPr>
          <w:rFonts w:ascii="Times New Roman" w:hAnsi="Times New Roman" w:cs="Times New Roman"/>
        </w:rPr>
        <w:t xml:space="preserve"> is a benchmarking model that has a DEA-type structure in the sense that the composite indicator is defined by the ratio of </w:t>
      </w:r>
      <w:r w:rsidR="00D177A2">
        <w:rPr>
          <w:rFonts w:ascii="Times New Roman" w:hAnsi="Times New Roman" w:cs="Times New Roman"/>
        </w:rPr>
        <w:t xml:space="preserve">an </w:t>
      </w:r>
      <w:r>
        <w:rPr>
          <w:rFonts w:ascii="Times New Roman" w:hAnsi="Times New Roman" w:cs="Times New Roman"/>
        </w:rPr>
        <w:t xml:space="preserve">actual to </w:t>
      </w:r>
      <w:r w:rsidR="00D177A2">
        <w:rPr>
          <w:rFonts w:ascii="Times New Roman" w:hAnsi="Times New Roman" w:cs="Times New Roman"/>
        </w:rPr>
        <w:t xml:space="preserve">a </w:t>
      </w:r>
      <w:r>
        <w:rPr>
          <w:rFonts w:ascii="Times New Roman" w:hAnsi="Times New Roman" w:cs="Times New Roman"/>
        </w:rPr>
        <w:t xml:space="preserve">benchmark measure, both of which are given by the weighted sum of the analyzed sub-indicators.  Since the composite indicator is designed to take values in the [0,1] interval, benchmark performance </w:t>
      </w:r>
      <w:r w:rsidR="00D177A2">
        <w:rPr>
          <w:rFonts w:ascii="Times New Roman" w:hAnsi="Times New Roman" w:cs="Times New Roman"/>
        </w:rPr>
        <w:t>is indicated by the value</w:t>
      </w:r>
      <w:r>
        <w:rPr>
          <w:rFonts w:ascii="Times New Roman" w:hAnsi="Times New Roman" w:cs="Times New Roman"/>
        </w:rPr>
        <w:t xml:space="preserve"> of one (</w:t>
      </w:r>
      <w:proofErr w:type="spellStart"/>
      <w:r>
        <w:rPr>
          <w:rFonts w:ascii="Times New Roman" w:hAnsi="Times New Roman" w:cs="Times New Roman"/>
        </w:rPr>
        <w:t>Cherchye</w:t>
      </w:r>
      <w:proofErr w:type="spellEnd"/>
      <w:r>
        <w:rPr>
          <w:rFonts w:ascii="Times New Roman" w:hAnsi="Times New Roman" w:cs="Times New Roman"/>
        </w:rPr>
        <w:t xml:space="preserve"> </w:t>
      </w:r>
      <w:r w:rsidRPr="001D767F">
        <w:rPr>
          <w:rFonts w:ascii="Times New Roman" w:hAnsi="Times New Roman" w:cs="Times New Roman"/>
          <w:i/>
        </w:rPr>
        <w:t>et al.</w:t>
      </w:r>
      <w:r>
        <w:rPr>
          <w:rFonts w:ascii="Times New Roman" w:hAnsi="Times New Roman" w:cs="Times New Roman"/>
        </w:rPr>
        <w:t>, 2007).  In determining overall performance, the weights are selected in such a way as to maximize the value of the composite</w:t>
      </w:r>
      <w:r w:rsidR="00F53AFB">
        <w:rPr>
          <w:rFonts w:ascii="Times New Roman" w:hAnsi="Times New Roman" w:cs="Times New Roman"/>
        </w:rPr>
        <w:t xml:space="preserve"> indicator of the evaluated DMU</w:t>
      </w:r>
      <w:r>
        <w:rPr>
          <w:rFonts w:ascii="Times New Roman" w:hAnsi="Times New Roman" w:cs="Times New Roman"/>
        </w:rPr>
        <w:t>.  This in turn guarantees that any other weighting</w:t>
      </w:r>
      <w:r w:rsidR="00F53AFB">
        <w:rPr>
          <w:rFonts w:ascii="Times New Roman" w:hAnsi="Times New Roman" w:cs="Times New Roman"/>
        </w:rPr>
        <w:t xml:space="preserve"> scheme would worsen this DMU</w:t>
      </w:r>
      <w:r w:rsidR="00365B9D">
        <w:rPr>
          <w:rFonts w:ascii="Times New Roman" w:hAnsi="Times New Roman" w:cs="Times New Roman"/>
        </w:rPr>
        <w:t>’s efficiency score</w:t>
      </w:r>
      <w:r>
        <w:rPr>
          <w:rFonts w:ascii="Times New Roman" w:hAnsi="Times New Roman" w:cs="Times New Roman"/>
        </w:rPr>
        <w:t>.  Moreover, when these we</w:t>
      </w:r>
      <w:r w:rsidR="00F53AFB">
        <w:rPr>
          <w:rFonts w:ascii="Times New Roman" w:hAnsi="Times New Roman" w:cs="Times New Roman"/>
        </w:rPr>
        <w:t>ights are used by any other DMU</w:t>
      </w:r>
      <w:r>
        <w:rPr>
          <w:rFonts w:ascii="Times New Roman" w:hAnsi="Times New Roman" w:cs="Times New Roman"/>
        </w:rPr>
        <w:t xml:space="preserve"> in the sample </w:t>
      </w:r>
      <w:r w:rsidR="00B6721F">
        <w:rPr>
          <w:rFonts w:ascii="Times New Roman" w:hAnsi="Times New Roman" w:cs="Times New Roman"/>
        </w:rPr>
        <w:t xml:space="preserve">they </w:t>
      </w:r>
      <w:r>
        <w:rPr>
          <w:rFonts w:ascii="Times New Roman" w:hAnsi="Times New Roman" w:cs="Times New Roman"/>
        </w:rPr>
        <w:t>would not result to a composite indicator greater than one.  The resulting weights are determined endogenously by</w:t>
      </w:r>
      <w:r w:rsidR="00F53AFB">
        <w:rPr>
          <w:rFonts w:ascii="Times New Roman" w:hAnsi="Times New Roman" w:cs="Times New Roman"/>
        </w:rPr>
        <w:t xml:space="preserve"> solving for each evaluated DMU</w:t>
      </w:r>
      <w:r>
        <w:rPr>
          <w:rFonts w:ascii="Times New Roman" w:hAnsi="Times New Roman" w:cs="Times New Roman"/>
        </w:rPr>
        <w:t xml:space="preserve"> the following problem:</w:t>
      </w:r>
    </w:p>
    <w:p w14:paraId="471934C8" w14:textId="77777777" w:rsidR="00991FD6" w:rsidRDefault="00991FD6" w:rsidP="002E73C1">
      <w:pPr>
        <w:rPr>
          <w:rFonts w:ascii="Times New Roman" w:hAnsi="Times New Roman" w:cs="Times New Roman"/>
        </w:rPr>
      </w:pPr>
    </w:p>
    <w:p w14:paraId="2D0AB84C" w14:textId="77777777" w:rsidR="00991FD6" w:rsidRPr="00850857" w:rsidRDefault="00991FD6" w:rsidP="00F13ACC">
      <w:pPr>
        <w:spacing w:line="360" w:lineRule="auto"/>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func>
        </m:oMath>
      </m:oMathPara>
    </w:p>
    <w:p w14:paraId="0F4CF4B5" w14:textId="791D4B35" w:rsidR="00991FD6" w:rsidRPr="007D64FB" w:rsidRDefault="00991FD6" w:rsidP="007D64FB">
      <w:pPr>
        <w:spacing w:line="360" w:lineRule="auto"/>
        <w:ind w:left="2268"/>
      </w:pPr>
      <m:oMathPara>
        <m:oMathParaPr>
          <m:jc m:val="left"/>
        </m:oMathParaPr>
        <m:oMath>
          <m:r>
            <w:rPr>
              <w:rFonts w:ascii="Cambria Math" w:hAnsi="Cambria Math"/>
            </w:rPr>
            <m:t xml:space="preserve">            st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j</m:t>
                  </m:r>
                </m:sup>
              </m:sSubSup>
            </m:e>
          </m:nary>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j</m:t>
              </m:r>
            </m:sup>
          </m:sSup>
          <m:r>
            <w:rPr>
              <w:rFonts w:ascii="Cambria Math" w:hAnsi="Cambria Math"/>
            </w:rPr>
            <m:t xml:space="preserve">   ∀ j=1,…,K                                   (1)</m:t>
          </m:r>
        </m:oMath>
      </m:oMathPara>
    </w:p>
    <w:p w14:paraId="165486F8" w14:textId="77777777" w:rsidR="00991FD6" w:rsidRPr="00850857" w:rsidRDefault="00991FD6" w:rsidP="00F13ACC">
      <w:pPr>
        <w:spacing w:line="360" w:lineRule="auto"/>
      </w:pPr>
      <m:oMathPara>
        <m:oMathParaPr>
          <m:jc m:val="center"/>
        </m:oMathParaP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≥0               ∀ i=1,…,N</m:t>
          </m:r>
        </m:oMath>
      </m:oMathPara>
    </w:p>
    <w:p w14:paraId="43CA88F2" w14:textId="77777777" w:rsidR="00991FD6" w:rsidRDefault="00991FD6" w:rsidP="00F13ACC">
      <w:pPr>
        <w:rPr>
          <w:rFonts w:ascii="Times New Roman" w:hAnsi="Times New Roman" w:cs="Times New Roman"/>
        </w:rPr>
      </w:pPr>
    </w:p>
    <w:p w14:paraId="4BF4963D" w14:textId="5550F6A3" w:rsidR="00991FD6" w:rsidRDefault="00991FD6" w:rsidP="00F13ACC">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oMath>
      <w:r>
        <w:rPr>
          <w:rFonts w:ascii="Times New Roman" w:hAnsi="Times New Roman" w:cs="Times New Roman"/>
        </w:rPr>
        <w:t xml:space="preserve"> is the </w:t>
      </w:r>
      <w:proofErr w:type="spellStart"/>
      <w:r>
        <w:rPr>
          <w:rFonts w:ascii="Times New Roman" w:hAnsi="Times New Roman" w:cs="Times New Roman"/>
        </w:rPr>
        <w:t>i</w:t>
      </w:r>
      <w:r w:rsidRPr="00F1275E">
        <w:rPr>
          <w:rFonts w:ascii="Times New Roman" w:hAnsi="Times New Roman" w:cs="Times New Roman"/>
          <w:vertAlign w:val="superscript"/>
        </w:rPr>
        <w:t>th</w:t>
      </w:r>
      <w:proofErr w:type="spellEnd"/>
      <w:r>
        <w:rPr>
          <w:rFonts w:ascii="Times New Roman" w:hAnsi="Times New Roman" w:cs="Times New Roman"/>
        </w:rPr>
        <w:t xml:space="preserve"> sub-indicator of the </w:t>
      </w:r>
      <w:proofErr w:type="spellStart"/>
      <w:r>
        <w:rPr>
          <w:rFonts w:ascii="Times New Roman" w:hAnsi="Times New Roman" w:cs="Times New Roman"/>
        </w:rPr>
        <w:t>k</w:t>
      </w:r>
      <w:r w:rsidRPr="00F1275E">
        <w:rPr>
          <w:rFonts w:ascii="Times New Roman" w:hAnsi="Times New Roman" w:cs="Times New Roman"/>
          <w:vertAlign w:val="superscript"/>
        </w:rPr>
        <w:t>th</w:t>
      </w:r>
      <w:proofErr w:type="spellEnd"/>
      <w:r w:rsidR="00F53AFB">
        <w:rPr>
          <w:rFonts w:ascii="Times New Roman" w:hAnsi="Times New Roman" w:cs="Times New Roman"/>
        </w:rPr>
        <w:t xml:space="preserve"> DMU</w:t>
      </w:r>
      <w:r>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k</m:t>
            </m:r>
          </m:sup>
        </m:sSubSup>
      </m:oMath>
      <w:r>
        <w:rPr>
          <w:rFonts w:ascii="Times New Roman" w:hAnsi="Times New Roman" w:cs="Times New Roman"/>
        </w:rPr>
        <w:t xml:space="preserve"> are the weights to be estimated, </w:t>
      </w:r>
      <w:r w:rsidRPr="00F1275E">
        <w:rPr>
          <w:rFonts w:ascii="Times New Roman" w:hAnsi="Times New Roman" w:cs="Times New Roman"/>
          <w:i/>
        </w:rPr>
        <w:t>j</w:t>
      </w:r>
      <w:r w:rsidR="00F53AFB">
        <w:rPr>
          <w:rFonts w:ascii="Times New Roman" w:hAnsi="Times New Roman" w:cs="Times New Roman"/>
        </w:rPr>
        <w:t xml:space="preserve"> is used to index DMU</w:t>
      </w:r>
      <w:r>
        <w:rPr>
          <w:rFonts w:ascii="Times New Roman" w:hAnsi="Times New Roman" w:cs="Times New Roman"/>
        </w:rPr>
        <w:t xml:space="preserve">s and </w:t>
      </w:r>
      <w:proofErr w:type="spellStart"/>
      <w:r w:rsidRPr="00F1275E">
        <w:rPr>
          <w:rFonts w:ascii="Times New Roman" w:hAnsi="Times New Roman" w:cs="Times New Roman"/>
          <w:i/>
        </w:rPr>
        <w:t>i</w:t>
      </w:r>
      <w:proofErr w:type="spellEnd"/>
      <w:r>
        <w:rPr>
          <w:rFonts w:ascii="Times New Roman" w:hAnsi="Times New Roman" w:cs="Times New Roman"/>
        </w:rPr>
        <w:t xml:space="preserve"> to index sub-indicators which in our case correspond to different re</w:t>
      </w:r>
      <w:r w:rsidR="00365B9D">
        <w:rPr>
          <w:rFonts w:ascii="Times New Roman" w:hAnsi="Times New Roman" w:cs="Times New Roman"/>
        </w:rPr>
        <w:t>search outputs</w:t>
      </w:r>
      <w:r>
        <w:rPr>
          <w:rFonts w:ascii="Times New Roman" w:hAnsi="Times New Roman" w:cs="Times New Roman"/>
        </w:rPr>
        <w:t xml:space="preserve">.  </w:t>
      </w:r>
    </w:p>
    <w:p w14:paraId="01347256" w14:textId="120221BA" w:rsidR="00991FD6" w:rsidRPr="002B14F9" w:rsidRDefault="00991FD6" w:rsidP="00F13ACC">
      <w:pPr>
        <w:spacing w:line="36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BoD</w:t>
      </w:r>
      <w:proofErr w:type="spellEnd"/>
      <w:r>
        <w:rPr>
          <w:rFonts w:ascii="Times New Roman" w:hAnsi="Times New Roman" w:cs="Times New Roman"/>
        </w:rPr>
        <w:t xml:space="preserve"> model is equivalent to the multiplier form of the </w:t>
      </w:r>
      <w:proofErr w:type="spellStart"/>
      <w:r>
        <w:rPr>
          <w:rFonts w:ascii="Times New Roman" w:hAnsi="Times New Roman" w:cs="Times New Roman"/>
        </w:rPr>
        <w:t>Charnes</w:t>
      </w:r>
      <w:proofErr w:type="spellEnd"/>
      <w:r>
        <w:rPr>
          <w:rFonts w:ascii="Times New Roman" w:hAnsi="Times New Roman" w:cs="Times New Roman"/>
        </w:rPr>
        <w:t xml:space="preserve">, Cooper and Rhodes </w:t>
      </w:r>
      <w:r w:rsidR="00D177A2">
        <w:rPr>
          <w:rFonts w:ascii="Times New Roman" w:hAnsi="Times New Roman" w:cs="Times New Roman"/>
        </w:rPr>
        <w:t>(1978) input-oriented, constant-returns-to-</w:t>
      </w:r>
      <w:r w:rsidR="00F53AFB">
        <w:rPr>
          <w:rFonts w:ascii="Times New Roman" w:hAnsi="Times New Roman" w:cs="Times New Roman"/>
        </w:rPr>
        <w:t>scale</w:t>
      </w:r>
      <w:r>
        <w:rPr>
          <w:rFonts w:ascii="Times New Roman" w:hAnsi="Times New Roman" w:cs="Times New Roman"/>
        </w:rPr>
        <w:t xml:space="preserve"> DEA model when there is a single constant input that takes the val</w:t>
      </w:r>
      <w:r w:rsidR="00F53AFB">
        <w:rPr>
          <w:rFonts w:ascii="Times New Roman" w:hAnsi="Times New Roman" w:cs="Times New Roman"/>
        </w:rPr>
        <w:t>ue of one for all evaluated DMU</w:t>
      </w:r>
      <w:r>
        <w:rPr>
          <w:rFonts w:ascii="Times New Roman" w:hAnsi="Times New Roman" w:cs="Times New Roman"/>
        </w:rPr>
        <w:t>s.</w:t>
      </w:r>
      <w:r>
        <w:rPr>
          <w:rStyle w:val="EndnoteReference"/>
          <w:rFonts w:ascii="Times New Roman" w:hAnsi="Times New Roman" w:cs="Times New Roman"/>
        </w:rPr>
        <w:endnoteReference w:id="6"/>
      </w:r>
      <w:r>
        <w:rPr>
          <w:rFonts w:ascii="Times New Roman" w:hAnsi="Times New Roman" w:cs="Times New Roman"/>
        </w:rPr>
        <w:t xml:space="preserve">  Based on this, the dual formulation of the </w:t>
      </w:r>
      <w:proofErr w:type="spellStart"/>
      <w:r>
        <w:rPr>
          <w:rFonts w:ascii="Times New Roman" w:hAnsi="Times New Roman" w:cs="Times New Roman"/>
        </w:rPr>
        <w:t>BoD</w:t>
      </w:r>
      <w:proofErr w:type="spellEnd"/>
      <w:r>
        <w:rPr>
          <w:rFonts w:ascii="Times New Roman" w:hAnsi="Times New Roman" w:cs="Times New Roman"/>
        </w:rPr>
        <w:t xml:space="preserve"> model is given as:   </w:t>
      </w:r>
    </w:p>
    <w:p w14:paraId="54130E5B" w14:textId="77777777" w:rsidR="00991FD6" w:rsidRDefault="00991FD6" w:rsidP="00F13ACC">
      <w:pPr>
        <w:jc w:val="both"/>
        <w:rPr>
          <w:rFonts w:ascii="Times New Roman" w:hAnsi="Times New Roman" w:cs="Times New Roman"/>
        </w:rPr>
      </w:pPr>
    </w:p>
    <w:p w14:paraId="7A1A8CFA" w14:textId="77777777" w:rsidR="00991FD6" w:rsidRPr="007F2850" w:rsidRDefault="00991FD6" w:rsidP="00F13ACC">
      <w:pPr>
        <w:spacing w:line="360" w:lineRule="auto"/>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sSup>
                    <m:sSupPr>
                      <m:ctrlPr>
                        <w:rPr>
                          <w:rFonts w:ascii="Cambria Math" w:hAnsi="Cambria Math"/>
                          <w:i/>
                        </w:rPr>
                      </m:ctrlPr>
                    </m:sSupPr>
                    <m:e>
                      <m:r>
                        <w:rPr>
                          <w:rFonts w:ascii="Cambria Math" w:hAnsi="Cambria Math"/>
                        </w:rPr>
                        <m:t>1</m:t>
                      </m:r>
                    </m:e>
                    <m:sup>
                      <m:r>
                        <w:rPr>
                          <w:rFonts w:ascii="Cambria Math" w:hAnsi="Cambria Math"/>
                        </w:rPr>
                        <m:t>j</m:t>
                      </m:r>
                    </m:sup>
                  </m:sSup>
                </m:e>
              </m:nary>
            </m:e>
          </m:func>
        </m:oMath>
      </m:oMathPara>
    </w:p>
    <w:p w14:paraId="679F48E8" w14:textId="483D7DE8" w:rsidR="00991FD6" w:rsidRPr="007D64FB" w:rsidRDefault="00991FD6" w:rsidP="007D64FB">
      <w:pPr>
        <w:spacing w:line="360" w:lineRule="auto"/>
        <w:ind w:left="2268"/>
      </w:pPr>
      <m:oMathPara>
        <m:oMathParaPr>
          <m:jc m:val="left"/>
        </m:oMathParaPr>
        <m:oMath>
          <m:r>
            <w:rPr>
              <w:rFonts w:ascii="Cambria Math" w:hAnsi="Cambria Math"/>
            </w:rPr>
            <m:t xml:space="preserve">             st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j</m:t>
                  </m:r>
                </m:sup>
              </m:sSubSup>
            </m:e>
          </m:nary>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r>
            <w:rPr>
              <w:rFonts w:ascii="Cambria Math" w:hAnsi="Cambria Math"/>
            </w:rPr>
            <m:t xml:space="preserve">   ∀ i=1,…,N                                     (2)</m:t>
          </m:r>
        </m:oMath>
      </m:oMathPara>
    </w:p>
    <w:p w14:paraId="64BCD04F" w14:textId="77777777" w:rsidR="00991FD6" w:rsidRPr="007F2850" w:rsidRDefault="00991FD6" w:rsidP="00F13ACC">
      <w:pPr>
        <w:spacing w:line="360" w:lineRule="auto"/>
      </w:pPr>
      <m:oMathPara>
        <m:oMathParaPr>
          <m:jc m:val="center"/>
        </m:oMathParaPr>
        <m:oMath>
          <m:r>
            <w:rPr>
              <w:rFonts w:ascii="Cambria Math" w:hAnsi="Cambria Math"/>
            </w:rPr>
            <m:t xml:space="preserve">                  </m:t>
          </m:r>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r>
            <w:rPr>
              <w:rFonts w:ascii="Cambria Math" w:hAnsi="Cambria Math"/>
            </w:rPr>
            <m:t>≥0               ∀ j=1,…,K</m:t>
          </m:r>
        </m:oMath>
      </m:oMathPara>
    </w:p>
    <w:p w14:paraId="3A905359" w14:textId="77777777" w:rsidR="00991FD6" w:rsidRPr="007F2850" w:rsidRDefault="00991FD6" w:rsidP="00F13ACC">
      <w:pPr>
        <w:spacing w:line="360" w:lineRule="auto"/>
      </w:pPr>
    </w:p>
    <w:p w14:paraId="4DDA3F58" w14:textId="26B50180" w:rsidR="00991FD6" w:rsidRDefault="00991FD6" w:rsidP="00F13ACC">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rPr>
          <m:t>λ</m:t>
        </m:r>
      </m:oMath>
      <w:r>
        <w:rPr>
          <w:rFonts w:ascii="Times New Roman" w:hAnsi="Times New Roman" w:cs="Times New Roman"/>
        </w:rPr>
        <w:t xml:space="preserve"> refers to intensity variables.  This implies that the value of the composite indicator is in fact equal to the sum of the intensity variables.  From the inequality </w:t>
      </w:r>
      <w:r w:rsidR="00F53AFB">
        <w:rPr>
          <w:rFonts w:ascii="Times New Roman" w:hAnsi="Times New Roman" w:cs="Times New Roman"/>
        </w:rPr>
        <w:t>constraint in (1)</w:t>
      </w:r>
      <w:r>
        <w:rPr>
          <w:rFonts w:ascii="Times New Roman" w:hAnsi="Times New Roman" w:cs="Times New Roman"/>
        </w:rPr>
        <w:t xml:space="preserve"> it is clear that the BoD model exhibits constant returns to scale.</w:t>
      </w:r>
      <w:r>
        <w:rPr>
          <w:rStyle w:val="EndnoteReference"/>
          <w:rFonts w:ascii="Times New Roman" w:hAnsi="Times New Roman" w:cs="Times New Roman"/>
        </w:rPr>
        <w:endnoteReference w:id="7"/>
      </w:r>
    </w:p>
    <w:p w14:paraId="48BCEDC8" w14:textId="01E95DBB" w:rsidR="00991FD6" w:rsidRDefault="00991FD6" w:rsidP="00F13ACC">
      <w:pPr>
        <w:spacing w:line="360" w:lineRule="auto"/>
        <w:jc w:val="both"/>
        <w:rPr>
          <w:rFonts w:ascii="Times New Roman" w:hAnsi="Times New Roman" w:cs="Times New Roman"/>
        </w:rPr>
      </w:pPr>
      <w:r>
        <w:rPr>
          <w:rFonts w:ascii="Times New Roman" w:hAnsi="Times New Roman" w:cs="Times New Roman"/>
        </w:rPr>
        <w:tab/>
        <w:t xml:space="preserve">On the </w:t>
      </w:r>
      <w:r w:rsidR="00F53AFB">
        <w:rPr>
          <w:rFonts w:ascii="Times New Roman" w:hAnsi="Times New Roman" w:cs="Times New Roman"/>
        </w:rPr>
        <w:t>other hand, the K&amp;H model</w:t>
      </w:r>
      <w:r w:rsidR="004C3EE3">
        <w:rPr>
          <w:rFonts w:ascii="Times New Roman" w:hAnsi="Times New Roman" w:cs="Times New Roman"/>
        </w:rPr>
        <w:t xml:space="preserve"> </w:t>
      </w:r>
      <w:r>
        <w:rPr>
          <w:rFonts w:ascii="Times New Roman" w:hAnsi="Times New Roman" w:cs="Times New Roman"/>
        </w:rPr>
        <w:t xml:space="preserve">has a similar structure in the sense of deriving a set of </w:t>
      </w:r>
      <w:r w:rsidRPr="00CD3871">
        <w:rPr>
          <w:rFonts w:ascii="Times New Roman" w:hAnsi="Times New Roman" w:cs="Times New Roman"/>
          <w:i/>
        </w:rPr>
        <w:t>a posteriori</w:t>
      </w:r>
      <w:r>
        <w:rPr>
          <w:rFonts w:ascii="Times New Roman" w:hAnsi="Times New Roman" w:cs="Times New Roman"/>
        </w:rPr>
        <w:t xml:space="preserve"> weights that maximize the value of </w:t>
      </w:r>
      <w:r w:rsidR="00F53AFB">
        <w:rPr>
          <w:rFonts w:ascii="Times New Roman" w:hAnsi="Times New Roman" w:cs="Times New Roman"/>
        </w:rPr>
        <w:t>a composite</w:t>
      </w:r>
      <w:r>
        <w:rPr>
          <w:rFonts w:ascii="Times New Roman" w:hAnsi="Times New Roman" w:cs="Times New Roman"/>
        </w:rPr>
        <w:t xml:space="preserve"> indicator but now under the assumption that</w:t>
      </w:r>
      <w:r w:rsidR="007D4913">
        <w:rPr>
          <w:rFonts w:ascii="Times New Roman" w:hAnsi="Times New Roman" w:cs="Times New Roman"/>
        </w:rPr>
        <w:t>,</w:t>
      </w:r>
      <w:r>
        <w:rPr>
          <w:rFonts w:ascii="Times New Roman" w:hAnsi="Times New Roman" w:cs="Times New Roman"/>
        </w:rPr>
        <w:t xml:space="preserve"> </w:t>
      </w:r>
      <w:r w:rsidR="007D4913">
        <w:rPr>
          <w:rFonts w:ascii="Times New Roman" w:hAnsi="Times New Roman" w:cs="Times New Roman"/>
        </w:rPr>
        <w:t xml:space="preserve">for each evaluated DMU, </w:t>
      </w:r>
      <w:r>
        <w:rPr>
          <w:rFonts w:ascii="Times New Roman" w:hAnsi="Times New Roman" w:cs="Times New Roman"/>
        </w:rPr>
        <w:t>this set of weights satisf</w:t>
      </w:r>
      <w:r w:rsidR="00F53AFB">
        <w:rPr>
          <w:rFonts w:ascii="Times New Roman" w:hAnsi="Times New Roman" w:cs="Times New Roman"/>
        </w:rPr>
        <w:t xml:space="preserve">ies </w:t>
      </w:r>
      <w:r>
        <w:rPr>
          <w:rFonts w:ascii="Times New Roman" w:hAnsi="Times New Roman" w:cs="Times New Roman"/>
        </w:rPr>
        <w:t>an adding-up/normalization constraint.  The K&amp;H model is written as:</w:t>
      </w:r>
    </w:p>
    <w:p w14:paraId="12FAF131" w14:textId="77777777" w:rsidR="00991FD6" w:rsidRDefault="00991FD6" w:rsidP="00F13ACC">
      <w:pPr>
        <w:jc w:val="both"/>
        <w:rPr>
          <w:rFonts w:ascii="Times New Roman" w:hAnsi="Times New Roman" w:cs="Times New Roman"/>
        </w:rPr>
      </w:pPr>
    </w:p>
    <w:p w14:paraId="4003AEFB" w14:textId="77777777" w:rsidR="00991FD6" w:rsidRPr="00CD3871" w:rsidRDefault="00991FD6" w:rsidP="00F13ACC">
      <w:pPr>
        <w:spacing w:line="360" w:lineRule="auto"/>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func>
        </m:oMath>
      </m:oMathPara>
    </w:p>
    <w:p w14:paraId="685CA647" w14:textId="7656F298" w:rsidR="00991FD6" w:rsidRPr="00CD3871" w:rsidRDefault="00991FD6" w:rsidP="007D64FB">
      <w:pPr>
        <w:spacing w:line="360" w:lineRule="auto"/>
      </w:pPr>
      <m:oMathPara>
        <m:oMathParaPr>
          <m:jc m:val="left"/>
        </m:oMathParaPr>
        <m:oMath>
          <m:r>
            <w:rPr>
              <w:rFonts w:ascii="Cambria Math" w:hAnsi="Cambria Math"/>
            </w:rPr>
            <m:t xml:space="preserve">                                                              st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e>
          </m:nary>
          <m:r>
            <w:rPr>
              <w:rFonts w:ascii="Cambria Math" w:hAnsi="Cambria Math"/>
            </w:rPr>
            <m:t>=1                                                              (3)</m:t>
          </m:r>
        </m:oMath>
      </m:oMathPara>
    </w:p>
    <w:p w14:paraId="4563DC7E" w14:textId="77777777" w:rsidR="00991FD6" w:rsidRPr="00CD3871" w:rsidRDefault="00991FD6" w:rsidP="00F13ACC">
      <w:pPr>
        <w:spacing w:line="360" w:lineRule="auto"/>
      </w:pPr>
      <m:oMathPara>
        <m:oMathParaPr>
          <m:jc m:val="left"/>
        </m:oMathParaPr>
        <m:oMath>
          <m:r>
            <w:rPr>
              <w:rFonts w:ascii="Cambria Math" w:hAnsi="Cambria Math"/>
            </w:rPr>
            <m:t xml:space="preserve">                                                                     </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r>
            <w:rPr>
              <w:rFonts w:ascii="Cambria Math" w:hAnsi="Cambria Math"/>
            </w:rPr>
            <m:t>≥0             ∀ i=1,…,N</m:t>
          </m:r>
        </m:oMath>
      </m:oMathPara>
    </w:p>
    <w:p w14:paraId="230E9A6D" w14:textId="77777777" w:rsidR="00991FD6" w:rsidRDefault="00991FD6" w:rsidP="00F13ACC">
      <w:pPr>
        <w:spacing w:line="360" w:lineRule="auto"/>
      </w:pPr>
    </w:p>
    <w:p w14:paraId="02471A79" w14:textId="45165418" w:rsidR="00991FD6" w:rsidRDefault="00991FD6" w:rsidP="00F13ACC">
      <w:pPr>
        <w:spacing w:line="360" w:lineRule="auto"/>
        <w:jc w:val="both"/>
        <w:rPr>
          <w:rFonts w:ascii="Times New Roman" w:hAnsi="Times New Roman" w:cs="Times New Roman"/>
        </w:rPr>
      </w:pPr>
      <w:r>
        <w:rPr>
          <w:rFonts w:ascii="Times New Roman" w:hAnsi="Times New Roman" w:cs="Times New Roman"/>
        </w:rPr>
        <w:t>Even though the two models have the same objective function they differ in terms of the underlying constraints, which in the case of the K&amp;H model render a linear pro</w:t>
      </w:r>
      <w:r w:rsidR="00365B9D">
        <w:rPr>
          <w:rFonts w:ascii="Times New Roman" w:hAnsi="Times New Roman" w:cs="Times New Roman"/>
        </w:rPr>
        <w:t>gramming rather a DEA-type structure</w:t>
      </w:r>
      <w:r>
        <w:rPr>
          <w:rFonts w:ascii="Times New Roman" w:hAnsi="Times New Roman" w:cs="Times New Roman"/>
        </w:rPr>
        <w:t>.  In addition, in the K&amp;H model there is only one (equality) constraint, besides t</w:t>
      </w:r>
      <w:r w:rsidR="007D4913">
        <w:rPr>
          <w:rFonts w:ascii="Times New Roman" w:hAnsi="Times New Roman" w:cs="Times New Roman"/>
        </w:rPr>
        <w:t>he non-negativity constraints on</w:t>
      </w:r>
      <w:r>
        <w:rPr>
          <w:rFonts w:ascii="Times New Roman" w:hAnsi="Times New Roman" w:cs="Times New Roman"/>
        </w:rPr>
        <w:t xml:space="preserve"> the weights, while in the </w:t>
      </w:r>
      <w:proofErr w:type="spellStart"/>
      <w:r>
        <w:rPr>
          <w:rFonts w:ascii="Times New Roman" w:hAnsi="Times New Roman" w:cs="Times New Roman"/>
        </w:rPr>
        <w:t>BoD</w:t>
      </w:r>
      <w:proofErr w:type="spellEnd"/>
      <w:r>
        <w:rPr>
          <w:rFonts w:ascii="Times New Roman" w:hAnsi="Times New Roman" w:cs="Times New Roman"/>
        </w:rPr>
        <w:t xml:space="preserve"> model the number of (inequality) constraints is equal</w:t>
      </w:r>
      <w:r w:rsidR="007D4913">
        <w:rPr>
          <w:rFonts w:ascii="Times New Roman" w:hAnsi="Times New Roman" w:cs="Times New Roman"/>
        </w:rPr>
        <w:t xml:space="preserve"> to the number of evaluated DMU</w:t>
      </w:r>
      <w:r>
        <w:rPr>
          <w:rFonts w:ascii="Times New Roman" w:hAnsi="Times New Roman" w:cs="Times New Roman"/>
        </w:rPr>
        <w:t xml:space="preserve">s. </w:t>
      </w:r>
    </w:p>
    <w:p w14:paraId="2BE31DE7" w14:textId="64D48C4E" w:rsidR="00DE593B" w:rsidRDefault="00991FD6" w:rsidP="00F13ACC">
      <w:pPr>
        <w:spacing w:line="360" w:lineRule="auto"/>
        <w:jc w:val="both"/>
        <w:rPr>
          <w:rFonts w:ascii="Times New Roman" w:hAnsi="Times New Roman" w:cs="Times New Roman"/>
        </w:rPr>
      </w:pPr>
      <w:r>
        <w:rPr>
          <w:rFonts w:ascii="Times New Roman" w:hAnsi="Times New Roman" w:cs="Times New Roman"/>
        </w:rPr>
        <w:tab/>
        <w:t xml:space="preserve">Besides these differences, Kao </w:t>
      </w:r>
      <w:r w:rsidRPr="00322D85">
        <w:rPr>
          <w:rFonts w:ascii="Times New Roman" w:hAnsi="Times New Roman" w:cs="Times New Roman"/>
          <w:i/>
        </w:rPr>
        <w:t>et al</w:t>
      </w:r>
      <w:r>
        <w:rPr>
          <w:rFonts w:ascii="Times New Roman" w:hAnsi="Times New Roman" w:cs="Times New Roman"/>
        </w:rPr>
        <w:t xml:space="preserve">. (2008) have shown that the two models are related to each other as long as the set of sub-indicators to be aggregated are normalized at the outset to lie in the [0,1] interval; that is, </w:t>
      </w:r>
      <m:oMath>
        <m:sSubSup>
          <m:sSubSupPr>
            <m:ctrlPr>
              <w:rPr>
                <w:rFonts w:ascii="Cambria Math" w:hAnsi="Cambria Math"/>
                <w:i/>
              </w:rPr>
            </m:ctrlPr>
          </m:sSubSupPr>
          <m:e>
            <m:r>
              <w:rPr>
                <w:rFonts w:ascii="Cambria Math" w:hAnsi="Cambria Math"/>
              </w:rPr>
              <m:t>0≤I</m:t>
            </m:r>
          </m:e>
          <m:sub>
            <m:r>
              <w:rPr>
                <w:rFonts w:ascii="Cambria Math" w:hAnsi="Cambria Math"/>
              </w:rPr>
              <m:t>i</m:t>
            </m:r>
          </m:sub>
          <m:sup>
            <m:r>
              <w:rPr>
                <w:rFonts w:ascii="Cambria Math" w:hAnsi="Cambria Math"/>
              </w:rPr>
              <m:t>k</m:t>
            </m:r>
          </m:sup>
        </m:sSubSup>
        <w:proofErr w:type="gramStart"/>
        <m:r>
          <w:rPr>
            <w:rFonts w:ascii="Cambria Math" w:hAnsi="Cambria Math"/>
          </w:rPr>
          <m:t>≤1  ∀</m:t>
        </m:r>
        <w:proofErr w:type="gramEnd"/>
        <m:r>
          <w:rPr>
            <w:rFonts w:ascii="Cambria Math" w:hAnsi="Cambria Math"/>
          </w:rPr>
          <m:t xml:space="preserve"> i=1,…,N</m:t>
        </m:r>
      </m:oMath>
      <w:r>
        <w:rPr>
          <w:rFonts w:ascii="Times New Roman" w:hAnsi="Times New Roman" w:cs="Times New Roman"/>
        </w:rPr>
        <w:t xml:space="preserve">.  In this case one can verify that </w:t>
      </w:r>
      <m:oMath>
        <m:sSup>
          <m:sSupPr>
            <m:ctrlPr>
              <w:rPr>
                <w:rFonts w:ascii="Cambria Math" w:hAnsi="Cambria Math"/>
                <w:i/>
              </w:rPr>
            </m:ctrlPr>
          </m:sSupPr>
          <m:e>
            <m:r>
              <w:rPr>
                <w:rFonts w:ascii="Cambria Math" w:hAnsi="Cambria Math"/>
              </w:rPr>
              <m:t>E</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k</m:t>
            </m:r>
          </m:sup>
        </m:sSup>
      </m:oMath>
      <w:r>
        <w:t xml:space="preserve"> where </w:t>
      </w:r>
      <m:oMath>
        <m:sSup>
          <m:sSupPr>
            <m:ctrlPr>
              <w:rPr>
                <w:rFonts w:ascii="Cambria Math" w:hAnsi="Cambria Math"/>
                <w:i/>
              </w:rPr>
            </m:ctrlPr>
          </m:sSupPr>
          <m:e>
            <m:r>
              <w:rPr>
                <w:rFonts w:ascii="Cambria Math" w:hAnsi="Cambria Math"/>
              </w:rPr>
              <m:t>S</m:t>
            </m:r>
          </m:e>
          <m:sup>
            <m:r>
              <w:rPr>
                <w:rFonts w:ascii="Cambria Math" w:hAnsi="Cambria Math"/>
              </w:rPr>
              <m:t>k</m:t>
            </m:r>
          </m:sup>
        </m:s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e>
        </m:nary>
      </m:oMath>
      <w:r>
        <w:t xml:space="preserve"> and </w:t>
      </w:r>
      <m:oMath>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k</m:t>
            </m:r>
          </m:sup>
        </m:sSup>
      </m:oMath>
      <w:r>
        <w:t xml:space="preserve">.  </w:t>
      </w:r>
      <w:r>
        <w:rPr>
          <w:rFonts w:ascii="Times New Roman" w:hAnsi="Times New Roman" w:cs="Times New Roman"/>
        </w:rPr>
        <w:t xml:space="preserve">This implies that the K&amp;H </w:t>
      </w:r>
      <w:r w:rsidR="004C3EE3">
        <w:rPr>
          <w:rFonts w:ascii="Times New Roman" w:hAnsi="Times New Roman" w:cs="Times New Roman"/>
        </w:rPr>
        <w:t xml:space="preserve">model </w:t>
      </w:r>
      <w:r>
        <w:rPr>
          <w:rFonts w:ascii="Times New Roman" w:hAnsi="Times New Roman" w:cs="Times New Roman"/>
        </w:rPr>
        <w:t>delivers values of the composite indicator that are close but not al</w:t>
      </w:r>
      <w:r w:rsidR="007D4913">
        <w:rPr>
          <w:rFonts w:ascii="Times New Roman" w:hAnsi="Times New Roman" w:cs="Times New Roman"/>
        </w:rPr>
        <w:t>ways equal to those obtained from</w:t>
      </w:r>
      <w:r>
        <w:rPr>
          <w:rFonts w:ascii="Times New Roman" w:hAnsi="Times New Roman" w:cs="Times New Roman"/>
        </w:rPr>
        <w:t xml:space="preserve"> th</w:t>
      </w:r>
      <w:r w:rsidR="00C619C5">
        <w:rPr>
          <w:rFonts w:ascii="Times New Roman" w:hAnsi="Times New Roman" w:cs="Times New Roman"/>
        </w:rPr>
        <w:t xml:space="preserve">e </w:t>
      </w:r>
      <w:proofErr w:type="spellStart"/>
      <w:r w:rsidR="00C619C5">
        <w:rPr>
          <w:rFonts w:ascii="Times New Roman" w:hAnsi="Times New Roman" w:cs="Times New Roman"/>
        </w:rPr>
        <w:t>BoD</w:t>
      </w:r>
      <w:proofErr w:type="spellEnd"/>
      <w:r w:rsidR="00C619C5">
        <w:rPr>
          <w:rFonts w:ascii="Times New Roman" w:hAnsi="Times New Roman" w:cs="Times New Roman"/>
        </w:rPr>
        <w:t xml:space="preserve"> model.  </w:t>
      </w:r>
      <w:r w:rsidR="004E2533">
        <w:rPr>
          <w:rFonts w:ascii="Times New Roman" w:hAnsi="Times New Roman" w:cs="Times New Roman"/>
        </w:rPr>
        <w:t xml:space="preserve">The two models result in the same </w:t>
      </w:r>
      <w:r w:rsidR="007D4913">
        <w:rPr>
          <w:rFonts w:ascii="Times New Roman" w:hAnsi="Times New Roman" w:cs="Times New Roman"/>
        </w:rPr>
        <w:t>estimate of the composite indicator if</w:t>
      </w:r>
      <w:r w:rsidR="004E2533">
        <w:rPr>
          <w:rFonts w:ascii="Times New Roman" w:hAnsi="Times New Roman" w:cs="Times New Roman"/>
        </w:rPr>
        <w:t xml:space="preserve"> the weights in </w:t>
      </w:r>
      <w:r w:rsidR="00DE593B">
        <w:rPr>
          <w:rFonts w:ascii="Times New Roman" w:hAnsi="Times New Roman" w:cs="Times New Roman"/>
        </w:rPr>
        <w:t xml:space="preserve">the </w:t>
      </w:r>
      <w:proofErr w:type="spellStart"/>
      <w:r w:rsidR="00DE593B">
        <w:rPr>
          <w:rFonts w:ascii="Times New Roman" w:hAnsi="Times New Roman" w:cs="Times New Roman"/>
        </w:rPr>
        <w:t>BoD</w:t>
      </w:r>
      <w:proofErr w:type="spellEnd"/>
      <w:r w:rsidR="00DE593B">
        <w:rPr>
          <w:rFonts w:ascii="Times New Roman" w:hAnsi="Times New Roman" w:cs="Times New Roman"/>
        </w:rPr>
        <w:t xml:space="preserve"> model sum up to </w:t>
      </w:r>
      <w:proofErr w:type="gramStart"/>
      <w:r w:rsidR="00DE593B">
        <w:rPr>
          <w:rFonts w:ascii="Times New Roman" w:hAnsi="Times New Roman" w:cs="Times New Roman"/>
        </w:rPr>
        <w:t>one</w:t>
      </w:r>
      <w:proofErr w:type="gramEnd"/>
      <w:r w:rsidR="00DE593B">
        <w:rPr>
          <w:rFonts w:ascii="Times New Roman" w:hAnsi="Times New Roman" w:cs="Times New Roman"/>
        </w:rPr>
        <w:t xml:space="preserve"> as </w:t>
      </w:r>
      <w:r w:rsidR="007D4913">
        <w:rPr>
          <w:rFonts w:ascii="Times New Roman" w:hAnsi="Times New Roman" w:cs="Times New Roman"/>
        </w:rPr>
        <w:t xml:space="preserve">it is by default the case </w:t>
      </w:r>
      <w:r w:rsidR="00DE593B">
        <w:rPr>
          <w:rFonts w:ascii="Times New Roman" w:hAnsi="Times New Roman" w:cs="Times New Roman"/>
        </w:rPr>
        <w:t xml:space="preserve">in the K&amp;H model.  Notice though that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e>
        </m:nary>
        <m:r>
          <w:rPr>
            <w:rFonts w:ascii="Cambria Math" w:hAnsi="Cambria Math"/>
          </w:rPr>
          <m:t>≥1</m:t>
        </m:r>
      </m:oMath>
      <w:r w:rsidR="00DE593B">
        <w:rPr>
          <w:rFonts w:ascii="Times New Roman" w:hAnsi="Times New Roman" w:cs="Times New Roman"/>
        </w:rPr>
        <w:t xml:space="preserve"> when </w:t>
      </w:r>
      <m:oMath>
        <m:sSubSup>
          <m:sSubSupPr>
            <m:ctrlPr>
              <w:rPr>
                <w:rFonts w:ascii="Cambria Math" w:hAnsi="Cambria Math"/>
                <w:i/>
              </w:rPr>
            </m:ctrlPr>
          </m:sSubSupPr>
          <m:e>
            <m:r>
              <w:rPr>
                <w:rFonts w:ascii="Cambria Math" w:hAnsi="Cambria Math"/>
              </w:rPr>
              <m:t>0≤I</m:t>
            </m:r>
          </m:e>
          <m:sub>
            <m:r>
              <w:rPr>
                <w:rFonts w:ascii="Cambria Math" w:hAnsi="Cambria Math"/>
              </w:rPr>
              <m:t>i</m:t>
            </m:r>
          </m:sub>
          <m:sup>
            <m:r>
              <w:rPr>
                <w:rFonts w:ascii="Cambria Math" w:hAnsi="Cambria Math"/>
              </w:rPr>
              <m:t>k</m:t>
            </m:r>
          </m:sup>
        </m:sSubSup>
        <m:r>
          <w:rPr>
            <w:rFonts w:ascii="Cambria Math" w:hAnsi="Cambria Math"/>
          </w:rPr>
          <m:t>≤1</m:t>
        </m:r>
      </m:oMath>
      <w:r w:rsidR="00DE593B">
        <w:rPr>
          <w:rFonts w:ascii="Times New Roman" w:hAnsi="Times New Roman" w:cs="Times New Roman"/>
        </w:rPr>
        <w:t xml:space="preserve">.  </w:t>
      </w:r>
    </w:p>
    <w:p w14:paraId="3194C736" w14:textId="2DF2250F" w:rsidR="00EE0107" w:rsidRDefault="00C619C5" w:rsidP="00DE593B">
      <w:pPr>
        <w:spacing w:line="360" w:lineRule="auto"/>
        <w:ind w:firstLine="720"/>
        <w:jc w:val="both"/>
        <w:rPr>
          <w:rFonts w:ascii="Times New Roman" w:hAnsi="Times New Roman" w:cs="Times New Roman"/>
        </w:rPr>
      </w:pPr>
      <w:r>
        <w:rPr>
          <w:rFonts w:ascii="Times New Roman" w:hAnsi="Times New Roman" w:cs="Times New Roman"/>
        </w:rPr>
        <w:t>More importantly,</w:t>
      </w:r>
      <w:r w:rsidR="004C3EE3">
        <w:rPr>
          <w:rFonts w:ascii="Times New Roman" w:hAnsi="Times New Roman" w:cs="Times New Roman"/>
        </w:rPr>
        <w:t xml:space="preserve"> </w:t>
      </w:r>
      <w:r w:rsidR="00A904A4">
        <w:rPr>
          <w:rFonts w:ascii="Times New Roman" w:hAnsi="Times New Roman" w:cs="Times New Roman"/>
        </w:rPr>
        <w:t xml:space="preserve">once we have estimated </w:t>
      </w:r>
      <w:r w:rsidR="004C3EE3">
        <w:rPr>
          <w:rFonts w:ascii="Times New Roman" w:hAnsi="Times New Roman" w:cs="Times New Roman"/>
        </w:rPr>
        <w:t xml:space="preserve">the </w:t>
      </w:r>
      <w:r>
        <w:rPr>
          <w:rFonts w:ascii="Times New Roman" w:hAnsi="Times New Roman" w:cs="Times New Roman"/>
        </w:rPr>
        <w:t xml:space="preserve">weights </w:t>
      </w:r>
      <w:r w:rsidR="00A8571D">
        <w:rPr>
          <w:rFonts w:ascii="Times New Roman" w:hAnsi="Times New Roman" w:cs="Times New Roman"/>
        </w:rPr>
        <w:t xml:space="preserve">in the </w:t>
      </w:r>
      <w:proofErr w:type="spellStart"/>
      <w:r w:rsidR="00A8571D">
        <w:rPr>
          <w:rFonts w:ascii="Times New Roman" w:hAnsi="Times New Roman" w:cs="Times New Roman"/>
        </w:rPr>
        <w:t>BoD</w:t>
      </w:r>
      <w:proofErr w:type="spellEnd"/>
      <w:r w:rsidR="00A8571D">
        <w:rPr>
          <w:rFonts w:ascii="Times New Roman" w:hAnsi="Times New Roman" w:cs="Times New Roman"/>
        </w:rPr>
        <w:t xml:space="preserve"> model we can </w:t>
      </w:r>
      <w:r w:rsidR="007D4913">
        <w:rPr>
          <w:rFonts w:ascii="Times New Roman" w:hAnsi="Times New Roman" w:cs="Times New Roman"/>
        </w:rPr>
        <w:t xml:space="preserve">use them to </w:t>
      </w:r>
      <w:r w:rsidR="00A8571D">
        <w:rPr>
          <w:rFonts w:ascii="Times New Roman" w:hAnsi="Times New Roman" w:cs="Times New Roman"/>
        </w:rPr>
        <w:t>obtain</w:t>
      </w:r>
      <w:r w:rsidR="007D4913">
        <w:rPr>
          <w:rFonts w:ascii="Times New Roman" w:hAnsi="Times New Roman" w:cs="Times New Roman"/>
        </w:rPr>
        <w:t xml:space="preserve"> the weights of</w:t>
      </w:r>
      <w:r w:rsidR="004C3EE3">
        <w:rPr>
          <w:rFonts w:ascii="Times New Roman" w:hAnsi="Times New Roman" w:cs="Times New Roman"/>
        </w:rPr>
        <w:t xml:space="preserve"> t</w:t>
      </w:r>
      <w:r w:rsidR="00A904A4">
        <w:rPr>
          <w:rFonts w:ascii="Times New Roman" w:hAnsi="Times New Roman" w:cs="Times New Roman"/>
        </w:rPr>
        <w:t>he K&amp;H model</w:t>
      </w:r>
      <w:r w:rsidR="004C3EE3">
        <w:rPr>
          <w:rFonts w:ascii="Times New Roman" w:hAnsi="Times New Roman" w:cs="Times New Roman"/>
        </w:rPr>
        <w:t xml:space="preserve"> </w:t>
      </w:r>
      <w:r w:rsidR="0028501E">
        <w:rPr>
          <w:rFonts w:ascii="Times New Roman" w:hAnsi="Times New Roman" w:cs="Times New Roman"/>
        </w:rPr>
        <w:t xml:space="preserve">but </w:t>
      </w:r>
      <w:r w:rsidR="007D4913">
        <w:rPr>
          <w:rFonts w:ascii="Times New Roman" w:hAnsi="Times New Roman" w:cs="Times New Roman"/>
        </w:rPr>
        <w:t xml:space="preserve">the opposite is not </w:t>
      </w:r>
      <w:r w:rsidR="00991FD6">
        <w:rPr>
          <w:rFonts w:ascii="Times New Roman" w:hAnsi="Times New Roman" w:cs="Times New Roman"/>
        </w:rPr>
        <w:t xml:space="preserve">possible.  </w:t>
      </w:r>
      <w:r w:rsidR="00EF72F6">
        <w:rPr>
          <w:rFonts w:ascii="Times New Roman" w:hAnsi="Times New Roman" w:cs="Times New Roman"/>
        </w:rPr>
        <w:t xml:space="preserve">One can verify that the former is straightforward </w:t>
      </w:r>
      <w:r w:rsidR="00A8571D">
        <w:rPr>
          <w:rFonts w:ascii="Times New Roman" w:hAnsi="Times New Roman" w:cs="Times New Roman"/>
        </w:rPr>
        <w:t xml:space="preserve">by </w:t>
      </w:r>
      <w:r w:rsidR="00EF72F6">
        <w:rPr>
          <w:rFonts w:ascii="Times New Roman" w:hAnsi="Times New Roman" w:cs="Times New Roman"/>
        </w:rPr>
        <w:t xml:space="preserve">using the relation </w:t>
      </w:r>
      <m:oMath>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k</m:t>
            </m:r>
          </m:sup>
        </m:sSup>
      </m:oMath>
      <w:r w:rsidR="00D7002E">
        <w:rPr>
          <w:rFonts w:ascii="Times New Roman" w:hAnsi="Times New Roman" w:cs="Times New Roman"/>
        </w:rPr>
        <w:t xml:space="preserve"> </w:t>
      </w:r>
      <m:oMath>
        <m:r>
          <w:rPr>
            <w:rFonts w:ascii="Cambria Math" w:hAnsi="Cambria Math"/>
          </w:rPr>
          <m:t>∀ k=</m:t>
        </m:r>
        <w:proofErr w:type="gramStart"/>
        <m:r>
          <w:rPr>
            <w:rFonts w:ascii="Cambria Math" w:hAnsi="Cambria Math"/>
          </w:rPr>
          <m:t>1,…,K</m:t>
        </m:r>
      </m:oMath>
      <w:proofErr w:type="gramEnd"/>
      <w:r w:rsidR="00D7002E">
        <w:rPr>
          <w:rFonts w:ascii="Times New Roman" w:hAnsi="Times New Roman" w:cs="Times New Roman"/>
        </w:rPr>
        <w:t xml:space="preserve"> </w:t>
      </w:r>
      <w:r w:rsidR="00FE5413">
        <w:rPr>
          <w:rFonts w:ascii="Times New Roman" w:hAnsi="Times New Roman" w:cs="Times New Roman"/>
        </w:rPr>
        <w:t>while</w:t>
      </w:r>
      <w:r w:rsidR="00EF72F6">
        <w:rPr>
          <w:rFonts w:ascii="Times New Roman" w:hAnsi="Times New Roman" w:cs="Times New Roman"/>
        </w:rPr>
        <w:t xml:space="preserve"> </w:t>
      </w:r>
      <w:r w:rsidR="00FE5413">
        <w:rPr>
          <w:rFonts w:ascii="Times New Roman" w:hAnsi="Times New Roman" w:cs="Times New Roman"/>
        </w:rPr>
        <w:t>i</w:t>
      </w:r>
      <w:r w:rsidR="00D7002E">
        <w:rPr>
          <w:rFonts w:ascii="Times New Roman" w:hAnsi="Times New Roman" w:cs="Times New Roman"/>
        </w:rPr>
        <w:t>t is clear that we cannot obtain</w:t>
      </w:r>
      <w:r w:rsidR="00FE5413">
        <w:rPr>
          <w:rFonts w:ascii="Times New Roman" w:hAnsi="Times New Roman" w:cs="Times New Roman"/>
        </w:rPr>
        <w:t xml:space="preserve"> the </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oMath>
      <w:r w:rsidR="00FE5413">
        <w:rPr>
          <w:rFonts w:ascii="Times New Roman" w:hAnsi="Times New Roman" w:cs="Times New Roman"/>
        </w:rPr>
        <w:t xml:space="preserve">’s from the </w:t>
      </w:r>
      <m:oMath>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oMath>
      <w:r w:rsidR="00FE5413">
        <w:rPr>
          <w:rFonts w:ascii="Times New Roman" w:hAnsi="Times New Roman" w:cs="Times New Roman"/>
        </w:rPr>
        <w:t>’s because</w:t>
      </w:r>
      <w:r w:rsidR="00EF72F6">
        <w:rPr>
          <w:rFonts w:ascii="Times New Roman" w:hAnsi="Times New Roman" w:cs="Times New Roman"/>
        </w:rPr>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i</m:t>
            </m:r>
          </m:sub>
          <m:sup>
            <m:r>
              <w:rPr>
                <w:rFonts w:ascii="Cambria Math" w:hAnsi="Cambria Math"/>
              </w:rPr>
              <m:t>k</m:t>
            </m:r>
          </m:sup>
        </m:sSubSup>
        <m:sSup>
          <m:sSupPr>
            <m:ctrlPr>
              <w:rPr>
                <w:rFonts w:ascii="Cambria Math" w:hAnsi="Cambria Math"/>
                <w:i/>
              </w:rPr>
            </m:ctrlPr>
          </m:sSupPr>
          <m:e>
            <m:r>
              <w:rPr>
                <w:rFonts w:ascii="Cambria Math" w:hAnsi="Cambria Math"/>
              </w:rPr>
              <m:t>S</m:t>
            </m:r>
          </m:e>
          <m:sup>
            <m:r>
              <w:rPr>
                <w:rFonts w:ascii="Cambria Math" w:hAnsi="Cambria Math"/>
              </w:rPr>
              <m:t>k</m:t>
            </m:r>
          </m:sup>
        </m:sSup>
      </m:oMath>
      <w:r w:rsidR="00EF72F6">
        <w:rPr>
          <w:rFonts w:ascii="Times New Roman" w:hAnsi="Times New Roman" w:cs="Times New Roman"/>
        </w:rPr>
        <w:t xml:space="preserve"> consists a system of linearly dependent equations since </w:t>
      </w:r>
      <m:oMath>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=1</m:t>
        </m:r>
      </m:oMath>
      <w:r w:rsidR="00FE5413">
        <w:rPr>
          <w:rFonts w:ascii="Times New Roman" w:hAnsi="Times New Roman" w:cs="Times New Roman"/>
        </w:rPr>
        <w:t xml:space="preserve">.  This asymmetry is due to the type and </w:t>
      </w:r>
      <w:r w:rsidR="007D4913">
        <w:rPr>
          <w:rFonts w:ascii="Times New Roman" w:hAnsi="Times New Roman" w:cs="Times New Roman"/>
        </w:rPr>
        <w:t xml:space="preserve">the </w:t>
      </w:r>
      <w:r w:rsidR="00FE5413">
        <w:rPr>
          <w:rFonts w:ascii="Times New Roman" w:hAnsi="Times New Roman" w:cs="Times New Roman"/>
        </w:rPr>
        <w:t>number of constraints in the K&amp;H model.  For the same reason, however, the K&amp;H model is computationally less</w:t>
      </w:r>
      <w:r w:rsidR="00D7002E">
        <w:rPr>
          <w:rFonts w:ascii="Times New Roman" w:hAnsi="Times New Roman" w:cs="Times New Roman"/>
        </w:rPr>
        <w:t xml:space="preserve"> demanding.   The bottom line</w:t>
      </w:r>
      <w:r w:rsidR="00FE5413">
        <w:rPr>
          <w:rFonts w:ascii="Times New Roman" w:hAnsi="Times New Roman" w:cs="Times New Roman"/>
        </w:rPr>
        <w:t xml:space="preserve"> </w:t>
      </w:r>
      <w:r w:rsidR="00D7002E">
        <w:rPr>
          <w:rFonts w:ascii="Times New Roman" w:hAnsi="Times New Roman" w:cs="Times New Roman"/>
        </w:rPr>
        <w:t xml:space="preserve">though is </w:t>
      </w:r>
      <w:r w:rsidR="00FE5413">
        <w:rPr>
          <w:rFonts w:ascii="Times New Roman" w:hAnsi="Times New Roman" w:cs="Times New Roman"/>
        </w:rPr>
        <w:t>that</w:t>
      </w:r>
      <w:r w:rsidR="00A904A4">
        <w:rPr>
          <w:rFonts w:ascii="Times New Roman" w:hAnsi="Times New Roman" w:cs="Times New Roman"/>
        </w:rPr>
        <w:t xml:space="preserve"> anytime we estimate the </w:t>
      </w:r>
      <w:proofErr w:type="spellStart"/>
      <w:r w:rsidR="00A904A4">
        <w:rPr>
          <w:rFonts w:ascii="Times New Roman" w:hAnsi="Times New Roman" w:cs="Times New Roman"/>
        </w:rPr>
        <w:t>BoD</w:t>
      </w:r>
      <w:proofErr w:type="spellEnd"/>
      <w:r w:rsidR="00A904A4">
        <w:rPr>
          <w:rFonts w:ascii="Times New Roman" w:hAnsi="Times New Roman" w:cs="Times New Roman"/>
        </w:rPr>
        <w:t xml:space="preserve"> model with all</w:t>
      </w:r>
      <w:r w:rsidR="007D4913">
        <w:rPr>
          <w:rFonts w:ascii="Times New Roman" w:hAnsi="Times New Roman" w:cs="Times New Roman"/>
        </w:rPr>
        <w:t xml:space="preserve"> sub-indicators normalized to lie in the [</w:t>
      </w:r>
      <w:r w:rsidR="00A904A4">
        <w:rPr>
          <w:rFonts w:ascii="Times New Roman" w:hAnsi="Times New Roman" w:cs="Times New Roman"/>
        </w:rPr>
        <w:t xml:space="preserve">0,1] interval we can also impute the </w:t>
      </w:r>
      <m:oMath>
        <m:sSup>
          <m:sSupPr>
            <m:ctrlPr>
              <w:rPr>
                <w:rFonts w:ascii="Cambria Math" w:hAnsi="Cambria Math"/>
                <w:i/>
              </w:rPr>
            </m:ctrlPr>
          </m:sSupPr>
          <m:e>
            <m:r>
              <w:rPr>
                <w:rFonts w:ascii="Cambria Math" w:hAnsi="Cambria Math"/>
              </w:rPr>
              <m:t>E</m:t>
            </m:r>
          </m:e>
          <m:sup>
            <m:r>
              <w:rPr>
                <w:rFonts w:ascii="Cambria Math" w:hAnsi="Cambria Math"/>
              </w:rPr>
              <m:t>k</m:t>
            </m:r>
          </m:sup>
        </m:sSup>
      </m:oMath>
      <w:r w:rsidR="00A904A4">
        <w:rPr>
          <w:rFonts w:ascii="Times New Roman" w:hAnsi="Times New Roman" w:cs="Times New Roman"/>
        </w:rPr>
        <w:t xml:space="preserve">’s while if we estimate the K&amp;H model </w:t>
      </w:r>
      <w:r w:rsidR="00A55F84">
        <w:rPr>
          <w:rFonts w:ascii="Times New Roman" w:hAnsi="Times New Roman" w:cs="Times New Roman"/>
        </w:rPr>
        <w:t xml:space="preserve">we cannot impute the </w:t>
      </w:r>
      <m:oMath>
        <m:sSup>
          <m:sSupPr>
            <m:ctrlPr>
              <w:rPr>
                <w:rFonts w:ascii="Cambria Math" w:hAnsi="Cambria Math"/>
                <w:i/>
              </w:rPr>
            </m:ctrlPr>
          </m:sSupPr>
          <m:e>
            <m:r>
              <w:rPr>
                <w:rFonts w:ascii="Cambria Math" w:hAnsi="Cambria Math"/>
              </w:rPr>
              <m:t>I</m:t>
            </m:r>
          </m:e>
          <m:sup>
            <m:r>
              <w:rPr>
                <w:rFonts w:ascii="Cambria Math" w:hAnsi="Cambria Math"/>
              </w:rPr>
              <m:t>k</m:t>
            </m:r>
          </m:sup>
        </m:sSup>
      </m:oMath>
      <w:r w:rsidR="00A55F84">
        <w:rPr>
          <w:rFonts w:ascii="Times New Roman" w:hAnsi="Times New Roman" w:cs="Times New Roman"/>
        </w:rPr>
        <w:t xml:space="preserve">’s. </w:t>
      </w:r>
    </w:p>
    <w:p w14:paraId="365905FC" w14:textId="410044C0" w:rsidR="00991FD6" w:rsidRDefault="00EE0107" w:rsidP="00DC0698">
      <w:pPr>
        <w:spacing w:line="360" w:lineRule="auto"/>
        <w:ind w:firstLine="720"/>
        <w:jc w:val="both"/>
        <w:rPr>
          <w:rFonts w:ascii="Times New Roman" w:hAnsi="Times New Roman" w:cs="Times New Roman"/>
        </w:rPr>
      </w:pPr>
      <w:r>
        <w:rPr>
          <w:rFonts w:ascii="Times New Roman" w:hAnsi="Times New Roman" w:cs="Times New Roman"/>
        </w:rPr>
        <w:t xml:space="preserve">Another </w:t>
      </w:r>
      <w:r w:rsidR="00DC0698">
        <w:rPr>
          <w:rFonts w:ascii="Times New Roman" w:hAnsi="Times New Roman" w:cs="Times New Roman"/>
        </w:rPr>
        <w:t xml:space="preserve">issue is </w:t>
      </w:r>
      <w:r w:rsidR="00395443">
        <w:rPr>
          <w:rFonts w:ascii="Times New Roman" w:hAnsi="Times New Roman" w:cs="Times New Roman"/>
        </w:rPr>
        <w:t>related to the</w:t>
      </w:r>
      <w:r w:rsidR="00DC0698">
        <w:rPr>
          <w:rFonts w:ascii="Times New Roman" w:hAnsi="Times New Roman" w:cs="Times New Roman"/>
        </w:rPr>
        <w:t xml:space="preserve"> </w:t>
      </w:r>
      <w:r>
        <w:rPr>
          <w:rFonts w:ascii="Times New Roman" w:hAnsi="Times New Roman" w:cs="Times New Roman"/>
        </w:rPr>
        <w:t>agg</w:t>
      </w:r>
      <w:r w:rsidR="00BA7119">
        <w:rPr>
          <w:rFonts w:ascii="Times New Roman" w:hAnsi="Times New Roman" w:cs="Times New Roman"/>
        </w:rPr>
        <w:t xml:space="preserve">regation </w:t>
      </w:r>
      <w:r w:rsidR="00395443">
        <w:rPr>
          <w:rFonts w:ascii="Times New Roman" w:hAnsi="Times New Roman" w:cs="Times New Roman"/>
        </w:rPr>
        <w:t>(</w:t>
      </w:r>
      <w:r w:rsidR="00BA7119">
        <w:rPr>
          <w:rFonts w:ascii="Times New Roman" w:hAnsi="Times New Roman" w:cs="Times New Roman"/>
        </w:rPr>
        <w:t>across DMUs</w:t>
      </w:r>
      <w:r w:rsidR="00395443">
        <w:rPr>
          <w:rFonts w:ascii="Times New Roman" w:hAnsi="Times New Roman" w:cs="Times New Roman"/>
        </w:rPr>
        <w:t>)</w:t>
      </w:r>
      <w:r w:rsidR="00BA7119">
        <w:rPr>
          <w:rFonts w:ascii="Times New Roman" w:hAnsi="Times New Roman" w:cs="Times New Roman"/>
        </w:rPr>
        <w:t xml:space="preserve"> properties</w:t>
      </w:r>
      <w:r w:rsidR="00395443">
        <w:rPr>
          <w:rFonts w:ascii="Times New Roman" w:hAnsi="Times New Roman" w:cs="Times New Roman"/>
        </w:rPr>
        <w:t xml:space="preserve"> of the two models</w:t>
      </w:r>
      <w:r w:rsidR="00BA7119">
        <w:rPr>
          <w:rFonts w:ascii="Times New Roman" w:hAnsi="Times New Roman" w:cs="Times New Roman"/>
        </w:rPr>
        <w:t>.</w:t>
      </w:r>
      <w:r>
        <w:rPr>
          <w:rFonts w:ascii="Times New Roman" w:hAnsi="Times New Roman" w:cs="Times New Roman"/>
        </w:rPr>
        <w:t xml:space="preserve">  </w:t>
      </w:r>
      <w:r w:rsidR="00BA7119">
        <w:rPr>
          <w:rFonts w:ascii="Times New Roman" w:hAnsi="Times New Roman" w:cs="Times New Roman"/>
        </w:rPr>
        <w:t>For</w:t>
      </w:r>
      <w:r w:rsidR="006007B0">
        <w:rPr>
          <w:rFonts w:ascii="Times New Roman" w:hAnsi="Times New Roman" w:cs="Times New Roman"/>
        </w:rPr>
        <w:t xml:space="preserve"> the K&amp;H model</w:t>
      </w:r>
      <w:r w:rsidR="00DC0698">
        <w:rPr>
          <w:rFonts w:ascii="Times New Roman" w:hAnsi="Times New Roman" w:cs="Times New Roman"/>
        </w:rPr>
        <w:t xml:space="preserve"> these</w:t>
      </w:r>
      <w:r w:rsidR="006007B0">
        <w:rPr>
          <w:rFonts w:ascii="Times New Roman" w:hAnsi="Times New Roman" w:cs="Times New Roman"/>
        </w:rPr>
        <w:t xml:space="preserve"> are not yet known</w:t>
      </w:r>
      <w:r w:rsidR="00991FD6">
        <w:rPr>
          <w:rFonts w:ascii="Times New Roman" w:hAnsi="Times New Roman" w:cs="Times New Roman"/>
        </w:rPr>
        <w:t xml:space="preserve"> an</w:t>
      </w:r>
      <w:r w:rsidR="00395443">
        <w:rPr>
          <w:rFonts w:ascii="Times New Roman" w:hAnsi="Times New Roman" w:cs="Times New Roman"/>
        </w:rPr>
        <w:t>d for this reason we are unable to integrate</w:t>
      </w:r>
      <w:r w:rsidR="00991FD6">
        <w:rPr>
          <w:rFonts w:ascii="Times New Roman" w:hAnsi="Times New Roman" w:cs="Times New Roman"/>
        </w:rPr>
        <w:t xml:space="preserve"> the analysis of research productivity from the individual to</w:t>
      </w:r>
      <w:r w:rsidR="00395443">
        <w:rPr>
          <w:rFonts w:ascii="Times New Roman" w:hAnsi="Times New Roman" w:cs="Times New Roman"/>
        </w:rPr>
        <w:t xml:space="preserve"> the</w:t>
      </w:r>
      <w:r w:rsidR="00991FD6">
        <w:rPr>
          <w:rFonts w:ascii="Times New Roman" w:hAnsi="Times New Roman" w:cs="Times New Roman"/>
        </w:rPr>
        <w:t xml:space="preserve"> institution (department or university) level in a theoretically consistent way. </w:t>
      </w:r>
      <w:r w:rsidR="00DC0698">
        <w:rPr>
          <w:rFonts w:ascii="Times New Roman" w:hAnsi="Times New Roman" w:cs="Times New Roman"/>
        </w:rPr>
        <w:t xml:space="preserve">  </w:t>
      </w:r>
      <w:r w:rsidR="00991FD6">
        <w:rPr>
          <w:rFonts w:ascii="Times New Roman" w:hAnsi="Times New Roman" w:cs="Times New Roman"/>
        </w:rPr>
        <w:t>In contrast, such an aggregatio</w:t>
      </w:r>
      <w:r>
        <w:rPr>
          <w:rFonts w:ascii="Times New Roman" w:hAnsi="Times New Roman" w:cs="Times New Roman"/>
        </w:rPr>
        <w:t xml:space="preserve">n rule for the </w:t>
      </w:r>
      <w:proofErr w:type="spellStart"/>
      <w:r>
        <w:rPr>
          <w:rFonts w:ascii="Times New Roman" w:hAnsi="Times New Roman" w:cs="Times New Roman"/>
        </w:rPr>
        <w:t>BoD</w:t>
      </w:r>
      <w:proofErr w:type="spellEnd"/>
      <w:r>
        <w:rPr>
          <w:rFonts w:ascii="Times New Roman" w:hAnsi="Times New Roman" w:cs="Times New Roman"/>
        </w:rPr>
        <w:t xml:space="preserve"> model is</w:t>
      </w:r>
      <w:r w:rsidR="00762045">
        <w:rPr>
          <w:rFonts w:ascii="Times New Roman" w:hAnsi="Times New Roman" w:cs="Times New Roman"/>
        </w:rPr>
        <w:t xml:space="preserve"> developed by </w:t>
      </w:r>
      <w:proofErr w:type="spellStart"/>
      <w:r w:rsidR="00762045">
        <w:rPr>
          <w:rFonts w:ascii="Times New Roman" w:hAnsi="Times New Roman" w:cs="Times New Roman"/>
        </w:rPr>
        <w:t>Karagiannis</w:t>
      </w:r>
      <w:proofErr w:type="spellEnd"/>
      <w:r w:rsidR="00762045">
        <w:rPr>
          <w:rFonts w:ascii="Times New Roman" w:hAnsi="Times New Roman" w:cs="Times New Roman"/>
        </w:rPr>
        <w:t xml:space="preserve"> (2016</w:t>
      </w:r>
      <w:r w:rsidR="00991FD6">
        <w:rPr>
          <w:rFonts w:ascii="Times New Roman" w:hAnsi="Times New Roman" w:cs="Times New Roman"/>
        </w:rPr>
        <w:t>) within the framework of a</w:t>
      </w:r>
      <w:r w:rsidR="00E743B5">
        <w:rPr>
          <w:rFonts w:ascii="Times New Roman" w:hAnsi="Times New Roman" w:cs="Times New Roman"/>
        </w:rPr>
        <w:t xml:space="preserve">ggregate efficiency scores.  </w:t>
      </w:r>
      <w:r>
        <w:rPr>
          <w:rFonts w:ascii="Times New Roman" w:hAnsi="Times New Roman" w:cs="Times New Roman"/>
        </w:rPr>
        <w:t>Ther</w:t>
      </w:r>
      <w:r w:rsidR="00E743B5">
        <w:rPr>
          <w:rFonts w:ascii="Times New Roman" w:hAnsi="Times New Roman" w:cs="Times New Roman"/>
        </w:rPr>
        <w:t>e</w:t>
      </w:r>
      <w:r>
        <w:rPr>
          <w:rFonts w:ascii="Times New Roman" w:hAnsi="Times New Roman" w:cs="Times New Roman"/>
        </w:rPr>
        <w:t xml:space="preserve"> it is</w:t>
      </w:r>
      <w:r w:rsidR="00991FD6">
        <w:rPr>
          <w:rFonts w:ascii="Times New Roman" w:hAnsi="Times New Roman" w:cs="Times New Roman"/>
        </w:rPr>
        <w:t xml:space="preserve"> shown that the arithmetic average is the theoretically consistent aggregation rule for the </w:t>
      </w:r>
      <w:proofErr w:type="spellStart"/>
      <w:r w:rsidR="00991FD6">
        <w:rPr>
          <w:rFonts w:ascii="Times New Roman" w:hAnsi="Times New Roman" w:cs="Times New Roman"/>
        </w:rPr>
        <w:t>BoD</w:t>
      </w:r>
      <w:proofErr w:type="spellEnd"/>
      <w:r w:rsidR="00991FD6">
        <w:rPr>
          <w:rFonts w:ascii="Times New Roman" w:hAnsi="Times New Roman" w:cs="Times New Roman"/>
        </w:rPr>
        <w:t xml:space="preserve"> model;</w:t>
      </w:r>
      <w:r w:rsidR="00853B96">
        <w:rPr>
          <w:rStyle w:val="EndnoteReference"/>
          <w:rFonts w:ascii="Times New Roman" w:hAnsi="Times New Roman" w:cs="Times New Roman"/>
        </w:rPr>
        <w:endnoteReference w:id="8"/>
      </w:r>
      <w:r w:rsidR="00853B96">
        <w:rPr>
          <w:rFonts w:ascii="Times New Roman" w:hAnsi="Times New Roman" w:cs="Times New Roman"/>
        </w:rPr>
        <w:t xml:space="preserve"> </w:t>
      </w:r>
      <w:r w:rsidR="00991FD6">
        <w:rPr>
          <w:rFonts w:ascii="Times New Roman" w:hAnsi="Times New Roman" w:cs="Times New Roman"/>
        </w:rPr>
        <w:t>that is:</w:t>
      </w:r>
    </w:p>
    <w:p w14:paraId="10475703" w14:textId="77777777" w:rsidR="00991FD6" w:rsidRDefault="00991FD6" w:rsidP="00DE593B">
      <w:pPr>
        <w:jc w:val="both"/>
        <w:rPr>
          <w:rFonts w:ascii="Times New Roman" w:hAnsi="Times New Roman" w:cs="Times New Roman"/>
        </w:rPr>
      </w:pPr>
    </w:p>
    <w:p w14:paraId="1BE1C5FD" w14:textId="2F9F9099" w:rsidR="00991FD6" w:rsidRPr="007D64FB" w:rsidRDefault="00991FD6" w:rsidP="00B5591A">
      <w:pPr>
        <w:spacing w:line="360" w:lineRule="auto"/>
        <w:ind w:left="3686" w:hanging="3686"/>
        <w:jc w:val="both"/>
        <w:rPr>
          <w:rFonts w:ascii="Times New Roman" w:hAnsi="Times New Roman" w:cs="Times New Roman"/>
        </w:rPr>
      </w:pPr>
      <m:oMathPara>
        <m:oMathParaPr>
          <m:jc m:val="left"/>
        </m:oMathParaPr>
        <m:oMath>
          <m:r>
            <m:rPr>
              <m:sty m:val="p"/>
            </m:rPr>
            <w:rPr>
              <w:rFonts w:ascii="Cambria Math" w:hAnsi="Cambria Math" w:cs="Times New Roman"/>
            </w:rPr>
            <m:t>I=</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K</m:t>
              </m:r>
            </m:den>
          </m:f>
          <m:nary>
            <m:naryPr>
              <m:chr m:val="∑"/>
              <m:limLoc m:val="undOvr"/>
              <m:ctrlPr>
                <w:rPr>
                  <w:rFonts w:ascii="Cambria Math" w:hAnsi="Cambria Math" w:cs="Times New Roman"/>
                </w:rPr>
              </m:ctrlPr>
            </m:naryPr>
            <m:sub>
              <m:r>
                <m:rPr>
                  <m:sty m:val="p"/>
                </m:rPr>
                <w:rPr>
                  <w:rFonts w:ascii="Cambria Math" w:hAnsi="Cambria Math" w:cs="Times New Roman"/>
                </w:rPr>
                <m:t>k=1</m:t>
              </m:r>
            </m:sub>
            <m:sup>
              <m:r>
                <m:rPr>
                  <m:sty m:val="p"/>
                </m:rPr>
                <w:rPr>
                  <w:rFonts w:ascii="Cambria Math" w:hAnsi="Cambria Math" w:cs="Times New Roman"/>
                </w:rPr>
                <m:t>K</m:t>
              </m:r>
            </m:sup>
            <m:e>
              <m:sSup>
                <m:sSupPr>
                  <m:ctrlPr>
                    <w:rPr>
                      <w:rFonts w:ascii="Cambria Math" w:hAnsi="Cambria Math" w:cs="Times New Roman"/>
                    </w:rPr>
                  </m:ctrlPr>
                </m:sSupPr>
                <m:e>
                  <m:r>
                    <w:rPr>
                      <w:rFonts w:ascii="Cambria Math" w:hAnsi="Cambria Math" w:cs="Times New Roman"/>
                    </w:rPr>
                    <m:t>I</m:t>
                  </m:r>
                </m:e>
                <m:sup>
                  <m:r>
                    <w:rPr>
                      <w:rFonts w:ascii="Cambria Math" w:hAnsi="Cambria Math" w:cs="Times New Roman"/>
                    </w:rPr>
                    <m:t>k</m:t>
                  </m:r>
                </m:sup>
              </m:sSup>
            </m:e>
          </m:nary>
          <m:r>
            <w:rPr>
              <w:rFonts w:ascii="Cambria Math" w:hAnsi="Cambria Math" w:cs="Times New Roman"/>
            </w:rPr>
            <m:t xml:space="preserve">                                                          (4)</m:t>
          </m:r>
        </m:oMath>
      </m:oMathPara>
    </w:p>
    <w:p w14:paraId="3F7541B8" w14:textId="77777777" w:rsidR="00991FD6" w:rsidRDefault="00991FD6" w:rsidP="00F13ACC">
      <w:pPr>
        <w:jc w:val="both"/>
        <w:rPr>
          <w:rFonts w:ascii="Times New Roman" w:hAnsi="Times New Roman" w:cs="Times New Roman"/>
        </w:rPr>
      </w:pPr>
    </w:p>
    <w:p w14:paraId="1066FC46" w14:textId="6340FAF2" w:rsidR="00991FD6" w:rsidRDefault="00991FD6" w:rsidP="00F13ACC">
      <w:pPr>
        <w:spacing w:line="360" w:lineRule="auto"/>
        <w:jc w:val="both"/>
        <w:rPr>
          <w:rFonts w:ascii="Times New Roman" w:hAnsi="Times New Roman" w:cs="Times New Roman"/>
        </w:rPr>
      </w:pPr>
      <w:r>
        <w:rPr>
          <w:rFonts w:ascii="Times New Roman" w:hAnsi="Times New Roman" w:cs="Times New Roman"/>
        </w:rPr>
        <w:t>Thus, the aggregate composite performance indicator equals the simple (un-weighted) arithmetic ave</w:t>
      </w:r>
      <w:r w:rsidR="007D4913">
        <w:rPr>
          <w:rFonts w:ascii="Times New Roman" w:hAnsi="Times New Roman" w:cs="Times New Roman"/>
        </w:rPr>
        <w:t>rage of the estimated</w:t>
      </w:r>
      <w:r>
        <w:rPr>
          <w:rFonts w:ascii="Times New Roman" w:hAnsi="Times New Roman" w:cs="Times New Roman"/>
        </w:rPr>
        <w:t xml:space="preserve"> composite indicators</w:t>
      </w:r>
      <w:r w:rsidR="007D4913">
        <w:rPr>
          <w:rFonts w:ascii="Times New Roman" w:hAnsi="Times New Roman" w:cs="Times New Roman"/>
        </w:rPr>
        <w:t xml:space="preserve"> across all DMUs included in the sample</w:t>
      </w:r>
      <w:r>
        <w:rPr>
          <w:rFonts w:ascii="Times New Roman" w:hAnsi="Times New Roman" w:cs="Times New Roman"/>
        </w:rPr>
        <w:t>.  This result</w:t>
      </w:r>
      <w:r w:rsidR="00E743B5">
        <w:rPr>
          <w:rFonts w:ascii="Times New Roman" w:hAnsi="Times New Roman" w:cs="Times New Roman"/>
        </w:rPr>
        <w:t xml:space="preserve"> stem</w:t>
      </w:r>
      <w:r>
        <w:rPr>
          <w:rFonts w:ascii="Times New Roman" w:hAnsi="Times New Roman" w:cs="Times New Roman"/>
        </w:rPr>
        <w:t xml:space="preserve">s from the denominator rule </w:t>
      </w:r>
      <w:r w:rsidR="0077090B">
        <w:rPr>
          <w:rFonts w:ascii="Times New Roman" w:hAnsi="Times New Roman" w:cs="Times New Roman"/>
        </w:rPr>
        <w:t xml:space="preserve">and the fact that the </w:t>
      </w:r>
      <w:proofErr w:type="spellStart"/>
      <w:r w:rsidR="0077090B">
        <w:rPr>
          <w:rFonts w:ascii="Times New Roman" w:hAnsi="Times New Roman" w:cs="Times New Roman"/>
        </w:rPr>
        <w:t>BoD</w:t>
      </w:r>
      <w:proofErr w:type="spellEnd"/>
      <w:r w:rsidR="0077090B">
        <w:rPr>
          <w:rFonts w:ascii="Times New Roman" w:hAnsi="Times New Roman" w:cs="Times New Roman"/>
        </w:rPr>
        <w:t xml:space="preserve"> model is essentially a radial, input-oriented model with a single constant input</w:t>
      </w:r>
      <w:r>
        <w:rPr>
          <w:rFonts w:ascii="Times New Roman" w:hAnsi="Times New Roman" w:cs="Times New Roman"/>
        </w:rPr>
        <w:t>.</w:t>
      </w:r>
      <w:r w:rsidR="00E743B5">
        <w:rPr>
          <w:rFonts w:ascii="Times New Roman" w:hAnsi="Times New Roman" w:cs="Times New Roman"/>
        </w:rPr>
        <w:t xml:space="preserve"> </w:t>
      </w:r>
      <w:r>
        <w:rPr>
          <w:rFonts w:ascii="Times New Roman" w:hAnsi="Times New Roman" w:cs="Times New Roman"/>
        </w:rPr>
        <w:t xml:space="preserve"> </w:t>
      </w:r>
      <w:r w:rsidR="0077090B">
        <w:rPr>
          <w:rFonts w:ascii="Times New Roman" w:hAnsi="Times New Roman" w:cs="Times New Roman"/>
        </w:rPr>
        <w:t xml:space="preserve">The denominator rule states that consistency in aggregation </w:t>
      </w:r>
      <w:r w:rsidR="00E16825">
        <w:rPr>
          <w:rFonts w:ascii="Times New Roman" w:hAnsi="Times New Roman" w:cs="Times New Roman"/>
        </w:rPr>
        <w:t xml:space="preserve">across DMUs </w:t>
      </w:r>
      <w:r w:rsidR="0077090B">
        <w:rPr>
          <w:rFonts w:ascii="Times New Roman" w:hAnsi="Times New Roman" w:cs="Times New Roman"/>
        </w:rPr>
        <w:t xml:space="preserve">of ratio-type performance measures, such as efficiency </w:t>
      </w:r>
      <w:r w:rsidR="007D4913">
        <w:rPr>
          <w:rFonts w:ascii="Times New Roman" w:hAnsi="Times New Roman" w:cs="Times New Roman"/>
        </w:rPr>
        <w:t xml:space="preserve">or effectiveness </w:t>
      </w:r>
      <w:r w:rsidR="0077090B">
        <w:rPr>
          <w:rFonts w:ascii="Times New Roman" w:hAnsi="Times New Roman" w:cs="Times New Roman"/>
        </w:rPr>
        <w:t>indices, is ensured as long a</w:t>
      </w:r>
      <w:r w:rsidR="006007B0">
        <w:rPr>
          <w:rFonts w:ascii="Times New Roman" w:hAnsi="Times New Roman" w:cs="Times New Roman"/>
        </w:rPr>
        <w:t>s</w:t>
      </w:r>
      <w:r w:rsidR="007D4913">
        <w:rPr>
          <w:rFonts w:ascii="Times New Roman" w:hAnsi="Times New Roman" w:cs="Times New Roman"/>
        </w:rPr>
        <w:t xml:space="preserve"> the aggregation shares</w:t>
      </w:r>
      <w:r w:rsidR="0077090B">
        <w:rPr>
          <w:rFonts w:ascii="Times New Roman" w:hAnsi="Times New Roman" w:cs="Times New Roman"/>
        </w:rPr>
        <w:t xml:space="preserve"> are defined in terms of the variable being in the denominator (</w:t>
      </w:r>
      <w:proofErr w:type="spellStart"/>
      <w:r w:rsidR="00395443" w:rsidRPr="000D0C3F">
        <w:rPr>
          <w:rFonts w:ascii="Times New Roman" w:hAnsi="Times New Roman" w:cs="Times New Roman"/>
        </w:rPr>
        <w:t>Färe</w:t>
      </w:r>
      <w:proofErr w:type="spellEnd"/>
      <w:r w:rsidR="00395443">
        <w:rPr>
          <w:rFonts w:ascii="Times New Roman" w:hAnsi="Times New Roman" w:cs="Times New Roman"/>
        </w:rPr>
        <w:t xml:space="preserve"> and </w:t>
      </w:r>
      <w:proofErr w:type="spellStart"/>
      <w:r w:rsidR="00395443">
        <w:rPr>
          <w:rFonts w:ascii="Times New Roman" w:hAnsi="Times New Roman" w:cs="Times New Roman"/>
        </w:rPr>
        <w:t>Karagianis</w:t>
      </w:r>
      <w:proofErr w:type="spellEnd"/>
      <w:r w:rsidR="00395443">
        <w:rPr>
          <w:rFonts w:ascii="Times New Roman" w:hAnsi="Times New Roman" w:cs="Times New Roman"/>
        </w:rPr>
        <w:t>, 2017</w:t>
      </w:r>
      <w:r w:rsidR="0077090B">
        <w:rPr>
          <w:rFonts w:ascii="Times New Roman" w:hAnsi="Times New Roman" w:cs="Times New Roman"/>
        </w:rPr>
        <w:t xml:space="preserve">).  </w:t>
      </w:r>
      <w:r w:rsidR="00E16825">
        <w:rPr>
          <w:rFonts w:ascii="Times New Roman" w:hAnsi="Times New Roman" w:cs="Times New Roman"/>
        </w:rPr>
        <w:t>For an input-oriented model</w:t>
      </w:r>
      <w:r>
        <w:rPr>
          <w:rFonts w:ascii="Times New Roman" w:hAnsi="Times New Roman" w:cs="Times New Roman"/>
        </w:rPr>
        <w:t xml:space="preserve"> as the </w:t>
      </w:r>
      <w:proofErr w:type="spellStart"/>
      <w:r>
        <w:rPr>
          <w:rFonts w:ascii="Times New Roman" w:hAnsi="Times New Roman" w:cs="Times New Roman"/>
        </w:rPr>
        <w:t>BoD</w:t>
      </w:r>
      <w:proofErr w:type="spellEnd"/>
      <w:r>
        <w:rPr>
          <w:rFonts w:ascii="Times New Roman" w:hAnsi="Times New Roman" w:cs="Times New Roman"/>
        </w:rPr>
        <w:t xml:space="preserve">, </w:t>
      </w:r>
      <w:r w:rsidR="00E16825">
        <w:rPr>
          <w:rFonts w:ascii="Times New Roman" w:hAnsi="Times New Roman" w:cs="Times New Roman"/>
        </w:rPr>
        <w:t xml:space="preserve">where efficiency is defined by the ratio of potential to actual input, </w:t>
      </w:r>
      <w:r>
        <w:rPr>
          <w:rFonts w:ascii="Times New Roman" w:hAnsi="Times New Roman" w:cs="Times New Roman"/>
        </w:rPr>
        <w:t>the</w:t>
      </w:r>
      <w:r w:rsidR="007D4913">
        <w:rPr>
          <w:rFonts w:ascii="Times New Roman" w:hAnsi="Times New Roman" w:cs="Times New Roman"/>
        </w:rPr>
        <w:t xml:space="preserve"> aggregation shares are in terms of </w:t>
      </w:r>
      <w:r>
        <w:rPr>
          <w:rFonts w:ascii="Times New Roman" w:hAnsi="Times New Roman" w:cs="Times New Roman"/>
        </w:rPr>
        <w:t>actual cost or input share</w:t>
      </w:r>
      <w:r w:rsidR="007D4913">
        <w:rPr>
          <w:rFonts w:ascii="Times New Roman" w:hAnsi="Times New Roman" w:cs="Times New Roman"/>
        </w:rPr>
        <w:t>s.  But since all evaluated DMU</w:t>
      </w:r>
      <w:r>
        <w:rPr>
          <w:rFonts w:ascii="Times New Roman" w:hAnsi="Times New Roman" w:cs="Times New Roman"/>
        </w:rPr>
        <w:t xml:space="preserve">s have the same amount of </w:t>
      </w:r>
      <w:r w:rsidR="00E16825">
        <w:rPr>
          <w:rFonts w:ascii="Times New Roman" w:hAnsi="Times New Roman" w:cs="Times New Roman"/>
        </w:rPr>
        <w:t>the single input, namely one unit,</w:t>
      </w:r>
      <w:r>
        <w:rPr>
          <w:rFonts w:ascii="Times New Roman" w:hAnsi="Times New Roman" w:cs="Times New Roman"/>
        </w:rPr>
        <w:t xml:space="preserve"> and </w:t>
      </w:r>
      <w:r w:rsidR="007D4913">
        <w:rPr>
          <w:rFonts w:ascii="Times New Roman" w:hAnsi="Times New Roman" w:cs="Times New Roman"/>
        </w:rPr>
        <w:t xml:space="preserve">assuming that they </w:t>
      </w:r>
      <w:r>
        <w:rPr>
          <w:rFonts w:ascii="Times New Roman" w:hAnsi="Times New Roman" w:cs="Times New Roman"/>
        </w:rPr>
        <w:t>face the</w:t>
      </w:r>
      <w:r w:rsidR="00E16825">
        <w:rPr>
          <w:rFonts w:ascii="Times New Roman" w:hAnsi="Times New Roman" w:cs="Times New Roman"/>
        </w:rPr>
        <w:t xml:space="preserve"> same price for it</w:t>
      </w:r>
      <w:r>
        <w:rPr>
          <w:rFonts w:ascii="Times New Roman" w:hAnsi="Times New Roman" w:cs="Times New Roman"/>
        </w:rPr>
        <w:t xml:space="preserve">, the </w:t>
      </w:r>
      <w:r w:rsidR="00E16825">
        <w:rPr>
          <w:rFonts w:ascii="Times New Roman" w:hAnsi="Times New Roman" w:cs="Times New Roman"/>
        </w:rPr>
        <w:t>input share of each DMU is</w:t>
      </w:r>
      <w:r>
        <w:rPr>
          <w:rFonts w:ascii="Times New Roman" w:hAnsi="Times New Roman" w:cs="Times New Roman"/>
        </w:rPr>
        <w:t xml:space="preserve"> equal to</w:t>
      </w:r>
      <w:r w:rsidR="007D4913">
        <w:rPr>
          <w:rFonts w:ascii="Times New Roman" w:hAnsi="Times New Roman" w:cs="Times New Roman"/>
        </w:rPr>
        <w:t xml:space="preserve"> 1/K.  In terms of research performance</w:t>
      </w:r>
      <w:r w:rsidR="00E16825">
        <w:rPr>
          <w:rFonts w:ascii="Times New Roman" w:hAnsi="Times New Roman" w:cs="Times New Roman"/>
        </w:rPr>
        <w:t xml:space="preserve">, </w:t>
      </w:r>
      <w:r w:rsidR="00B5591A">
        <w:rPr>
          <w:rFonts w:ascii="Times New Roman" w:hAnsi="Times New Roman" w:cs="Times New Roman"/>
        </w:rPr>
        <w:t xml:space="preserve">eq. </w:t>
      </w:r>
      <w:r w:rsidR="00E16825">
        <w:rPr>
          <w:rFonts w:ascii="Times New Roman" w:hAnsi="Times New Roman" w:cs="Times New Roman"/>
        </w:rPr>
        <w:t>(4) implies that</w:t>
      </w:r>
      <w:r>
        <w:rPr>
          <w:rFonts w:ascii="Times New Roman" w:hAnsi="Times New Roman" w:cs="Times New Roman"/>
        </w:rPr>
        <w:t xml:space="preserve"> department’s research productivity can be simply estimated by means of the average research productivity of its faculty members.</w:t>
      </w:r>
      <w:r w:rsidR="00E16825">
        <w:rPr>
          <w:rStyle w:val="EndnoteReference"/>
          <w:rFonts w:ascii="Times New Roman" w:hAnsi="Times New Roman" w:cs="Times New Roman"/>
        </w:rPr>
        <w:endnoteReference w:id="9"/>
      </w:r>
      <w:r>
        <w:rPr>
          <w:rFonts w:ascii="Times New Roman" w:hAnsi="Times New Roman" w:cs="Times New Roman"/>
        </w:rPr>
        <w:t xml:space="preserve"> </w:t>
      </w:r>
    </w:p>
    <w:p w14:paraId="0917CFE6" w14:textId="77777777" w:rsidR="004A09DB" w:rsidRDefault="004A09DB" w:rsidP="004A09DB">
      <w:pPr>
        <w:jc w:val="both"/>
        <w:rPr>
          <w:rFonts w:ascii="Times New Roman" w:hAnsi="Times New Roman" w:cs="Times New Roman"/>
        </w:rPr>
      </w:pPr>
    </w:p>
    <w:p w14:paraId="5E9E9BB2" w14:textId="62391AC9" w:rsidR="004A09DB" w:rsidRDefault="004A09DB" w:rsidP="004A09DB">
      <w:pPr>
        <w:jc w:val="both"/>
        <w:rPr>
          <w:rFonts w:ascii="Times New Roman" w:hAnsi="Times New Roman" w:cs="Times New Roman"/>
        </w:rPr>
      </w:pPr>
      <w:r>
        <w:rPr>
          <w:rFonts w:ascii="Times New Roman" w:hAnsi="Times New Roman" w:cs="Times New Roman"/>
        </w:rPr>
        <w:t xml:space="preserve">2.2 </w:t>
      </w:r>
      <w:r w:rsidRPr="004A09DB">
        <w:rPr>
          <w:rFonts w:ascii="Times New Roman" w:hAnsi="Times New Roman" w:cs="Times New Roman"/>
          <w:i/>
        </w:rPr>
        <w:t>Common Weights</w:t>
      </w:r>
    </w:p>
    <w:p w14:paraId="05C7EF6F" w14:textId="77777777" w:rsidR="004A09DB" w:rsidRDefault="004A09DB" w:rsidP="004A09DB">
      <w:pPr>
        <w:jc w:val="both"/>
        <w:rPr>
          <w:rFonts w:ascii="Times New Roman" w:hAnsi="Times New Roman" w:cs="Times New Roman"/>
        </w:rPr>
      </w:pPr>
    </w:p>
    <w:p w14:paraId="0FD93E17" w14:textId="6F21856E" w:rsidR="0028501E" w:rsidRDefault="00D1768C" w:rsidP="00F13ACC">
      <w:pPr>
        <w:pStyle w:val="EndnoteText"/>
        <w:spacing w:line="360" w:lineRule="auto"/>
        <w:jc w:val="both"/>
        <w:rPr>
          <w:rFonts w:ascii="Times New Roman" w:hAnsi="Times New Roman" w:cs="Times New Roman"/>
        </w:rPr>
      </w:pPr>
      <w:r>
        <w:rPr>
          <w:rFonts w:ascii="Times New Roman" w:hAnsi="Times New Roman" w:cs="Times New Roman"/>
        </w:rPr>
        <w:t>E</w:t>
      </w:r>
      <w:r w:rsidR="00991FD6">
        <w:rPr>
          <w:rFonts w:ascii="Times New Roman" w:hAnsi="Times New Roman" w:cs="Times New Roman"/>
        </w:rPr>
        <w:t>stimation of re</w:t>
      </w:r>
      <w:r>
        <w:rPr>
          <w:rFonts w:ascii="Times New Roman" w:hAnsi="Times New Roman" w:cs="Times New Roman"/>
        </w:rPr>
        <w:t>search effectiveness by using</w:t>
      </w:r>
      <w:r w:rsidR="00991FD6">
        <w:rPr>
          <w:rFonts w:ascii="Times New Roman" w:hAnsi="Times New Roman" w:cs="Times New Roman"/>
        </w:rPr>
        <w:t xml:space="preserve"> com</w:t>
      </w:r>
      <w:r>
        <w:rPr>
          <w:rFonts w:ascii="Times New Roman" w:hAnsi="Times New Roman" w:cs="Times New Roman"/>
        </w:rPr>
        <w:t xml:space="preserve">mon instead of variable weights implies special features for </w:t>
      </w:r>
      <w:r w:rsidR="00991FD6">
        <w:rPr>
          <w:rFonts w:ascii="Times New Roman" w:hAnsi="Times New Roman" w:cs="Times New Roman"/>
        </w:rPr>
        <w:t xml:space="preserve">both the </w:t>
      </w:r>
      <w:proofErr w:type="spellStart"/>
      <w:r w:rsidR="00991FD6">
        <w:rPr>
          <w:rFonts w:ascii="Times New Roman" w:hAnsi="Times New Roman" w:cs="Times New Roman"/>
        </w:rPr>
        <w:t>BoD</w:t>
      </w:r>
      <w:proofErr w:type="spellEnd"/>
      <w:r w:rsidR="00991FD6">
        <w:rPr>
          <w:rFonts w:ascii="Times New Roman" w:hAnsi="Times New Roman" w:cs="Times New Roman"/>
        </w:rPr>
        <w:t xml:space="preserve"> and the K</w:t>
      </w:r>
      <w:r>
        <w:rPr>
          <w:rFonts w:ascii="Times New Roman" w:hAnsi="Times New Roman" w:cs="Times New Roman"/>
        </w:rPr>
        <w:t>&amp;H models</w:t>
      </w:r>
      <w:r w:rsidR="00991FD6">
        <w:rPr>
          <w:rFonts w:ascii="Times New Roman" w:hAnsi="Times New Roman" w:cs="Times New Roman"/>
        </w:rPr>
        <w:t>.</w:t>
      </w:r>
      <w:r w:rsidR="00F13ACC">
        <w:rPr>
          <w:rFonts w:ascii="Times New Roman" w:hAnsi="Times New Roman" w:cs="Times New Roman"/>
        </w:rPr>
        <w:t xml:space="preserve"> </w:t>
      </w:r>
      <w:r>
        <w:rPr>
          <w:rFonts w:ascii="Times New Roman" w:hAnsi="Times New Roman" w:cs="Times New Roman"/>
        </w:rPr>
        <w:t xml:space="preserve"> </w:t>
      </w:r>
      <w:r w:rsidR="00F13ACC">
        <w:rPr>
          <w:rFonts w:ascii="Times New Roman" w:hAnsi="Times New Roman" w:cs="Times New Roman"/>
        </w:rPr>
        <w:t xml:space="preserve">First, for the </w:t>
      </w:r>
      <w:proofErr w:type="spellStart"/>
      <w:r w:rsidR="00F13ACC">
        <w:rPr>
          <w:rFonts w:ascii="Times New Roman" w:hAnsi="Times New Roman" w:cs="Times New Roman"/>
        </w:rPr>
        <w:t>BoD</w:t>
      </w:r>
      <w:proofErr w:type="spellEnd"/>
      <w:r w:rsidR="00F13ACC">
        <w:rPr>
          <w:rFonts w:ascii="Times New Roman" w:hAnsi="Times New Roman" w:cs="Times New Roman"/>
        </w:rPr>
        <w:t xml:space="preserve"> model </w:t>
      </w:r>
      <w:proofErr w:type="spellStart"/>
      <w:r w:rsidR="00F13ACC">
        <w:rPr>
          <w:rFonts w:ascii="Times New Roman" w:hAnsi="Times New Roman" w:cs="Times New Roman"/>
        </w:rPr>
        <w:t>Karagianis</w:t>
      </w:r>
      <w:proofErr w:type="spellEnd"/>
      <w:r w:rsidR="00F13ACC">
        <w:rPr>
          <w:rFonts w:ascii="Times New Roman" w:hAnsi="Times New Roman" w:cs="Times New Roman"/>
        </w:rPr>
        <w:t xml:space="preserve"> and </w:t>
      </w:r>
      <w:proofErr w:type="spellStart"/>
      <w:r w:rsidR="00F13ACC">
        <w:rPr>
          <w:rFonts w:ascii="Times New Roman" w:hAnsi="Times New Roman" w:cs="Times New Roman"/>
        </w:rPr>
        <w:t>Paleologou</w:t>
      </w:r>
      <w:proofErr w:type="spellEnd"/>
      <w:r w:rsidR="00F13ACC">
        <w:rPr>
          <w:rFonts w:ascii="Times New Roman" w:hAnsi="Times New Roman" w:cs="Times New Roman"/>
        </w:rPr>
        <w:t xml:space="preserve"> (2014) shown that common weights are related to average cross efficiency</w:t>
      </w:r>
      <w:r w:rsidR="00C619C5">
        <w:rPr>
          <w:rFonts w:ascii="Times New Roman" w:hAnsi="Times New Roman" w:cs="Times New Roman"/>
        </w:rPr>
        <w:t>.  In particular,</w:t>
      </w:r>
      <w:r w:rsidR="00E76302">
        <w:rPr>
          <w:rFonts w:ascii="Times New Roman" w:hAnsi="Times New Roman" w:cs="Times New Roman"/>
        </w:rPr>
        <w:t xml:space="preserve"> they show that average cross efficiency </w:t>
      </w:r>
      <w:r w:rsidR="00034E81">
        <w:rPr>
          <w:rFonts w:ascii="Times New Roman" w:hAnsi="Times New Roman" w:cs="Times New Roman"/>
        </w:rPr>
        <w:t xml:space="preserve">in the </w:t>
      </w:r>
      <w:proofErr w:type="spellStart"/>
      <w:r w:rsidR="00034E81">
        <w:rPr>
          <w:rFonts w:ascii="Times New Roman" w:hAnsi="Times New Roman" w:cs="Times New Roman"/>
        </w:rPr>
        <w:t>BoD</w:t>
      </w:r>
      <w:proofErr w:type="spellEnd"/>
      <w:r w:rsidR="00034E81">
        <w:rPr>
          <w:rFonts w:ascii="Times New Roman" w:hAnsi="Times New Roman" w:cs="Times New Roman"/>
        </w:rPr>
        <w:t xml:space="preserve"> model </w:t>
      </w:r>
      <w:r w:rsidR="00E76302">
        <w:rPr>
          <w:rFonts w:ascii="Times New Roman" w:hAnsi="Times New Roman" w:cs="Times New Roman"/>
        </w:rPr>
        <w:t>is given as:</w:t>
      </w:r>
    </w:p>
    <w:p w14:paraId="6C3BD7E9" w14:textId="77777777" w:rsidR="0028501E" w:rsidRDefault="0028501E" w:rsidP="007D4913">
      <w:pPr>
        <w:pStyle w:val="EndnoteText"/>
        <w:jc w:val="both"/>
        <w:rPr>
          <w:rFonts w:ascii="Times New Roman" w:hAnsi="Times New Roman" w:cs="Times New Roman"/>
        </w:rPr>
      </w:pPr>
    </w:p>
    <w:p w14:paraId="41063A19" w14:textId="0FC742B5" w:rsidR="00E76302" w:rsidRPr="00F32A3B" w:rsidRDefault="006E3A9A" w:rsidP="00E76302">
      <w:pPr>
        <w:spacing w:line="360" w:lineRule="auto"/>
        <w:ind w:left="2127"/>
      </w:pPr>
      <m:oMathPara>
        <m:oMathParaPr>
          <m:jc m:val="left"/>
        </m:oMathParaPr>
        <m:oMath>
          <m:sSup>
            <m:sSupPr>
              <m:ctrlPr>
                <w:rPr>
                  <w:rFonts w:ascii="Cambria Math" w:hAnsi="Cambria Math"/>
                  <w:i/>
                </w:rPr>
              </m:ctrlPr>
            </m:sSupPr>
            <m:e>
              <m:acc>
                <m:accPr>
                  <m:chr m:val="̃"/>
                  <m:ctrlPr>
                    <w:rPr>
                      <w:rFonts w:ascii="Cambria Math" w:hAnsi="Cambria Math"/>
                      <w:i/>
                    </w:rPr>
                  </m:ctrlPr>
                </m:accPr>
                <m:e>
                  <m:r>
                    <w:rPr>
                      <w:rFonts w:ascii="Cambria Math" w:hAnsi="Cambria Math"/>
                    </w:rPr>
                    <m:t>I</m:t>
                  </m:r>
                </m:e>
              </m:acc>
            </m:e>
            <m:sup>
              <m:r>
                <w:rPr>
                  <w:rFonts w:ascii="Cambria Math" w:hAnsi="Cambria Math"/>
                </w:rPr>
                <m:t>k</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I</m:t>
                  </m:r>
                </m:e>
                <m:sub>
                  <m:r>
                    <w:rPr>
                      <w:rFonts w:ascii="Cambria Math" w:hAnsi="Cambria Math"/>
                    </w:rPr>
                    <m:t>j</m:t>
                  </m:r>
                </m:sub>
                <m:sup>
                  <m:r>
                    <w:rPr>
                      <w:rFonts w:ascii="Cambria Math" w:hAnsi="Cambria Math"/>
                    </w:rPr>
                    <m:t>k</m:t>
                  </m:r>
                </m:sup>
              </m:sSub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j</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r>
            <w:rPr>
              <w:rFonts w:ascii="Cambria Math" w:hAnsi="Cambria Math"/>
            </w:rPr>
            <m:t xml:space="preserve">                                (5)</m:t>
          </m:r>
        </m:oMath>
      </m:oMathPara>
    </w:p>
    <w:p w14:paraId="4ED6F49D" w14:textId="77777777" w:rsidR="0028501E" w:rsidRDefault="0028501E" w:rsidP="007D4913">
      <w:pPr>
        <w:pStyle w:val="EndnoteText"/>
        <w:jc w:val="both"/>
        <w:rPr>
          <w:rFonts w:ascii="Times New Roman" w:hAnsi="Times New Roman" w:cs="Times New Roman"/>
        </w:rPr>
      </w:pPr>
    </w:p>
    <w:p w14:paraId="27730553" w14:textId="0E1B765B" w:rsidR="0028501E" w:rsidRPr="00E76302" w:rsidRDefault="00E76302" w:rsidP="00E76302">
      <w:pPr>
        <w:spacing w:line="360" w:lineRule="auto"/>
        <w:jc w:val="both"/>
        <w:rPr>
          <w:vertAlign w:val="superscript"/>
        </w:rPr>
      </w:pPr>
      <w:proofErr w:type="gramStart"/>
      <w:r>
        <w:rPr>
          <w:rFonts w:ascii="Times New Roman" w:hAnsi="Times New Roman" w:cs="Times New Roman"/>
        </w:rPr>
        <w:t>where</w:t>
      </w:r>
      <w:proofErr w:type="gramEnd"/>
      <w:r>
        <w:rPr>
          <w:rFonts w:ascii="Times New Roman" w:hAnsi="Times New Roman" w:cs="Times New Roman"/>
        </w:rP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j</m:t>
            </m:r>
          </m:sub>
          <m:sup>
            <m:r>
              <w:rPr>
                <w:rFonts w:ascii="Cambria Math" w:hAnsi="Cambria Math"/>
              </w:rPr>
              <m:t>k</m:t>
            </m:r>
          </m:sup>
        </m:sSubSup>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j</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r>
          <w:rPr>
            <w:rFonts w:ascii="Cambria Math" w:hAnsi="Cambria Math"/>
          </w:rPr>
          <m:t xml:space="preserve"> </m:t>
        </m:r>
      </m:oMath>
      <w:r>
        <w:rPr>
          <w:rFonts w:ascii="Times New Roman" w:hAnsi="Times New Roman" w:cs="Times New Roman"/>
        </w:rPr>
        <w:t xml:space="preserve"> is </w:t>
      </w:r>
      <w:proofErr w:type="spellStart"/>
      <w:r>
        <w:rPr>
          <w:rFonts w:ascii="Times New Roman" w:hAnsi="Times New Roman" w:cs="Times New Roman"/>
        </w:rPr>
        <w:t>k</w:t>
      </w:r>
      <w:r w:rsidRPr="00E76302">
        <w:rPr>
          <w:rFonts w:ascii="Times New Roman" w:hAnsi="Times New Roman" w:cs="Times New Roman"/>
          <w:vertAlign w:val="superscript"/>
        </w:rPr>
        <w:t>th</w:t>
      </w:r>
      <w:r w:rsidR="007D4913">
        <w:rPr>
          <w:rFonts w:ascii="Times New Roman" w:hAnsi="Times New Roman" w:cs="Times New Roman"/>
        </w:rPr>
        <w:t>’s</w:t>
      </w:r>
      <w:proofErr w:type="spellEnd"/>
      <w:r w:rsidR="007D4913">
        <w:rPr>
          <w:rFonts w:ascii="Times New Roman" w:hAnsi="Times New Roman" w:cs="Times New Roman"/>
        </w:rPr>
        <w:t xml:space="preserve"> DMU</w:t>
      </w:r>
      <w:r>
        <w:rPr>
          <w:rFonts w:ascii="Times New Roman" w:hAnsi="Times New Roman" w:cs="Times New Roman"/>
        </w:rPr>
        <w:t xml:space="preserve"> cross efficiency defined in terms of the </w:t>
      </w:r>
      <w:proofErr w:type="spellStart"/>
      <w:r>
        <w:rPr>
          <w:rFonts w:ascii="Times New Roman" w:hAnsi="Times New Roman" w:cs="Times New Roman"/>
        </w:rPr>
        <w:t>j</w:t>
      </w:r>
      <w:r w:rsidRPr="00E76302">
        <w:rPr>
          <w:rFonts w:ascii="Times New Roman" w:hAnsi="Times New Roman" w:cs="Times New Roman"/>
          <w:vertAlign w:val="superscript"/>
        </w:rPr>
        <w:t>th</w:t>
      </w:r>
      <w:r w:rsidR="007D4913">
        <w:rPr>
          <w:rFonts w:ascii="Times New Roman" w:hAnsi="Times New Roman" w:cs="Times New Roman"/>
        </w:rPr>
        <w:t>’s</w:t>
      </w:r>
      <w:proofErr w:type="spellEnd"/>
      <w:r w:rsidR="007D4913">
        <w:rPr>
          <w:rFonts w:ascii="Times New Roman" w:hAnsi="Times New Roman" w:cs="Times New Roman"/>
        </w:rPr>
        <w:t xml:space="preserve"> DMU</w:t>
      </w:r>
      <w:r>
        <w:rPr>
          <w:rFonts w:ascii="Times New Roman" w:hAnsi="Times New Roman" w:cs="Times New Roman"/>
        </w:rPr>
        <w:t xml:space="preserve"> weights.  That is, </w:t>
      </w:r>
      <w:r w:rsidR="00F13ACC">
        <w:rPr>
          <w:rFonts w:ascii="Times New Roman" w:hAnsi="Times New Roman" w:cs="Times New Roman"/>
        </w:rPr>
        <w:t xml:space="preserve">average cross efficiency in the </w:t>
      </w:r>
      <w:proofErr w:type="spellStart"/>
      <w:r w:rsidR="00F13ACC">
        <w:rPr>
          <w:rFonts w:ascii="Times New Roman" w:hAnsi="Times New Roman" w:cs="Times New Roman"/>
        </w:rPr>
        <w:t>BoD</w:t>
      </w:r>
      <w:proofErr w:type="spellEnd"/>
      <w:r w:rsidR="00F13ACC">
        <w:rPr>
          <w:rFonts w:ascii="Times New Roman" w:hAnsi="Times New Roman" w:cs="Times New Roman"/>
        </w:rPr>
        <w:t xml:space="preserve"> model is based on a set of common weights given by the simple arithmetic average of </w:t>
      </w:r>
      <w:r w:rsidR="00B5591A">
        <w:rPr>
          <w:rFonts w:ascii="Times New Roman" w:hAnsi="Times New Roman" w:cs="Times New Roman"/>
        </w:rPr>
        <w:t xml:space="preserve">the </w:t>
      </w:r>
      <w:r w:rsidR="00F13ACC">
        <w:rPr>
          <w:rFonts w:ascii="Times New Roman" w:hAnsi="Times New Roman" w:cs="Times New Roman"/>
        </w:rPr>
        <w:t>weights obtained from the self-appraisal version of the mode</w:t>
      </w:r>
      <w:r w:rsidR="007D4913">
        <w:rPr>
          <w:rFonts w:ascii="Times New Roman" w:hAnsi="Times New Roman" w:cs="Times New Roman"/>
        </w:rPr>
        <w:t>l as given in</w:t>
      </w:r>
      <w:r w:rsidR="00B5591A">
        <w:rPr>
          <w:rFonts w:ascii="Times New Roman" w:hAnsi="Times New Roman" w:cs="Times New Roman"/>
        </w:rPr>
        <w:t xml:space="preserve"> </w:t>
      </w:r>
      <w:r w:rsidR="00C619C5">
        <w:rPr>
          <w:rFonts w:ascii="Times New Roman" w:hAnsi="Times New Roman" w:cs="Times New Roman"/>
        </w:rPr>
        <w:t>(1)</w:t>
      </w:r>
      <w:r w:rsidR="00F13ACC">
        <w:rPr>
          <w:rFonts w:ascii="Times New Roman" w:hAnsi="Times New Roman" w:cs="Times New Roman"/>
        </w:rPr>
        <w:t>.</w:t>
      </w:r>
      <w:r w:rsidR="00DD5D26">
        <w:rPr>
          <w:rFonts w:ascii="Times New Roman" w:hAnsi="Times New Roman" w:cs="Times New Roman"/>
        </w:rPr>
        <w:t xml:space="preserve">  </w:t>
      </w:r>
      <w:r w:rsidR="00E4628E">
        <w:rPr>
          <w:rFonts w:ascii="Times New Roman" w:hAnsi="Times New Roman" w:cs="Times New Roman"/>
        </w:rPr>
        <w:t xml:space="preserve">Notice that the presence of constant returns of scale eliminates the possibility of negative cross efficiencies in an input-oriented model such as the </w:t>
      </w:r>
      <w:proofErr w:type="spellStart"/>
      <w:r w:rsidR="00E4628E">
        <w:rPr>
          <w:rFonts w:ascii="Times New Roman" w:hAnsi="Times New Roman" w:cs="Times New Roman"/>
        </w:rPr>
        <w:t>BoD</w:t>
      </w:r>
      <w:proofErr w:type="spellEnd"/>
      <w:r w:rsidR="00E4628E">
        <w:rPr>
          <w:rFonts w:ascii="Times New Roman" w:hAnsi="Times New Roman" w:cs="Times New Roman"/>
        </w:rPr>
        <w:t>.</w:t>
      </w:r>
      <w:r w:rsidR="00E4628E">
        <w:rPr>
          <w:rStyle w:val="EndnoteReference"/>
          <w:rFonts w:ascii="Times New Roman" w:hAnsi="Times New Roman" w:cs="Times New Roman"/>
        </w:rPr>
        <w:endnoteReference w:id="10"/>
      </w:r>
      <w:r w:rsidR="00E4628E">
        <w:rPr>
          <w:rFonts w:ascii="Times New Roman" w:hAnsi="Times New Roman" w:cs="Times New Roman"/>
        </w:rPr>
        <w:t xml:space="preserve">  </w:t>
      </w:r>
      <w:r w:rsidR="00F8312B">
        <w:rPr>
          <w:rFonts w:ascii="Times New Roman" w:hAnsi="Times New Roman" w:cs="Times New Roman"/>
        </w:rPr>
        <w:t>However,</w:t>
      </w:r>
      <w:r w:rsidR="00DD5D26">
        <w:rPr>
          <w:rFonts w:ascii="Times New Roman" w:hAnsi="Times New Roman" w:cs="Times New Roman"/>
        </w:rPr>
        <w:t xml:space="preserve"> </w:t>
      </w:r>
      <w:r w:rsidR="00E4628E">
        <w:rPr>
          <w:rFonts w:ascii="Times New Roman" w:hAnsi="Times New Roman" w:cs="Times New Roman"/>
        </w:rPr>
        <w:t xml:space="preserve">it is possible that </w:t>
      </w:r>
      <w:r w:rsidR="00DD5D26">
        <w:rPr>
          <w:rFonts w:ascii="Times New Roman" w:hAnsi="Times New Roman" w:cs="Times New Roman"/>
        </w:rPr>
        <w:t>the</w:t>
      </w:r>
      <w:r w:rsidR="00E4628E">
        <w:rPr>
          <w:rFonts w:ascii="Times New Roman" w:hAnsi="Times New Roman" w:cs="Times New Roman"/>
        </w:rPr>
        <w:t xml:space="preserve"> efficient DMUs</w:t>
      </w:r>
      <w:r w:rsidR="00F8312B">
        <w:rPr>
          <w:rFonts w:ascii="Times New Roman" w:hAnsi="Times New Roman" w:cs="Times New Roman"/>
        </w:rPr>
        <w:t xml:space="preserve"> </w:t>
      </w:r>
      <w:r w:rsidR="000931D9">
        <w:rPr>
          <w:rFonts w:ascii="Times New Roman" w:hAnsi="Times New Roman" w:cs="Times New Roman"/>
        </w:rPr>
        <w:t xml:space="preserve">do </w:t>
      </w:r>
      <w:r w:rsidR="00DD5D26">
        <w:rPr>
          <w:rFonts w:ascii="Times New Roman" w:hAnsi="Times New Roman" w:cs="Times New Roman"/>
        </w:rPr>
        <w:t xml:space="preserve">not have a unique set of optimal weights. </w:t>
      </w:r>
      <w:r w:rsidR="00F8312B">
        <w:rPr>
          <w:rFonts w:ascii="Times New Roman" w:hAnsi="Times New Roman" w:cs="Times New Roman"/>
        </w:rPr>
        <w:t xml:space="preserve"> </w:t>
      </w:r>
      <w:r w:rsidR="00751F5B">
        <w:rPr>
          <w:rFonts w:ascii="Times New Roman" w:hAnsi="Times New Roman" w:cs="Times New Roman"/>
        </w:rPr>
        <w:t>According to</w:t>
      </w:r>
      <w:r w:rsidR="00034E81">
        <w:rPr>
          <w:rFonts w:ascii="Times New Roman" w:hAnsi="Times New Roman" w:cs="Times New Roman"/>
        </w:rPr>
        <w:t xml:space="preserve"> </w:t>
      </w:r>
      <w:proofErr w:type="spellStart"/>
      <w:r w:rsidR="00034E81">
        <w:rPr>
          <w:rFonts w:ascii="Times New Roman" w:hAnsi="Times New Roman" w:cs="Times New Roman"/>
        </w:rPr>
        <w:t>Lins</w:t>
      </w:r>
      <w:proofErr w:type="spellEnd"/>
      <w:r w:rsidR="00034E81">
        <w:rPr>
          <w:rFonts w:ascii="Times New Roman" w:hAnsi="Times New Roman" w:cs="Times New Roman"/>
        </w:rPr>
        <w:t xml:space="preserve"> </w:t>
      </w:r>
      <w:r w:rsidR="00034E81" w:rsidRPr="00B63674">
        <w:rPr>
          <w:rFonts w:ascii="Times New Roman" w:hAnsi="Times New Roman" w:cs="Times New Roman"/>
          <w:i/>
        </w:rPr>
        <w:t>et al</w:t>
      </w:r>
      <w:r w:rsidR="00B63674">
        <w:rPr>
          <w:rFonts w:ascii="Times New Roman" w:hAnsi="Times New Roman" w:cs="Times New Roman"/>
        </w:rPr>
        <w:t>. (2003) this may</w:t>
      </w:r>
      <w:r w:rsidR="00034E81">
        <w:rPr>
          <w:rFonts w:ascii="Times New Roman" w:hAnsi="Times New Roman" w:cs="Times New Roman"/>
        </w:rPr>
        <w:t xml:space="preserve"> not</w:t>
      </w:r>
      <w:r w:rsidR="000931D9">
        <w:rPr>
          <w:rFonts w:ascii="Times New Roman" w:hAnsi="Times New Roman" w:cs="Times New Roman"/>
        </w:rPr>
        <w:t xml:space="preserve"> be a serious problem</w:t>
      </w:r>
      <w:r w:rsidR="00B63674">
        <w:rPr>
          <w:rFonts w:ascii="Times New Roman" w:hAnsi="Times New Roman" w:cs="Times New Roman"/>
        </w:rPr>
        <w:t xml:space="preserve"> when</w:t>
      </w:r>
      <w:r w:rsidR="00751F5B">
        <w:rPr>
          <w:rFonts w:ascii="Times New Roman" w:hAnsi="Times New Roman" w:cs="Times New Roman"/>
        </w:rPr>
        <w:t xml:space="preserve"> the number of efficient DMUs is small and thus their influence in the calculation of the average </w:t>
      </w:r>
      <w:r w:rsidR="00034E81">
        <w:rPr>
          <w:rFonts w:ascii="Times New Roman" w:hAnsi="Times New Roman" w:cs="Times New Roman"/>
        </w:rPr>
        <w:t>w</w:t>
      </w:r>
      <w:r w:rsidR="00B63674">
        <w:rPr>
          <w:rFonts w:ascii="Times New Roman" w:hAnsi="Times New Roman" w:cs="Times New Roman"/>
        </w:rPr>
        <w:t xml:space="preserve">eights is small.  </w:t>
      </w:r>
      <w:r w:rsidR="000931D9">
        <w:rPr>
          <w:rFonts w:ascii="Times New Roman" w:hAnsi="Times New Roman" w:cs="Times New Roman"/>
        </w:rPr>
        <w:t>Otherwise</w:t>
      </w:r>
      <w:r w:rsidR="00B63674">
        <w:rPr>
          <w:rFonts w:ascii="Times New Roman" w:hAnsi="Times New Roman" w:cs="Times New Roman"/>
        </w:rPr>
        <w:t xml:space="preserve">, </w:t>
      </w:r>
      <w:r w:rsidR="00751F5B">
        <w:rPr>
          <w:rFonts w:ascii="Times New Roman" w:hAnsi="Times New Roman" w:cs="Times New Roman"/>
        </w:rPr>
        <w:t>a se</w:t>
      </w:r>
      <w:r w:rsidR="00034E81">
        <w:rPr>
          <w:rFonts w:ascii="Times New Roman" w:hAnsi="Times New Roman" w:cs="Times New Roman"/>
        </w:rPr>
        <w:t>condary go</w:t>
      </w:r>
      <w:r w:rsidR="00751F5B">
        <w:rPr>
          <w:rFonts w:ascii="Times New Roman" w:hAnsi="Times New Roman" w:cs="Times New Roman"/>
        </w:rPr>
        <w:t>al scheme (see e.g. Doyle and Green (1994</w:t>
      </w:r>
      <w:r w:rsidR="007D4913">
        <w:rPr>
          <w:rFonts w:ascii="Times New Roman" w:hAnsi="Times New Roman" w:cs="Times New Roman"/>
        </w:rPr>
        <w:t>b</w:t>
      </w:r>
      <w:r w:rsidR="00751F5B">
        <w:rPr>
          <w:rFonts w:ascii="Times New Roman" w:hAnsi="Times New Roman" w:cs="Times New Roman"/>
        </w:rPr>
        <w:t xml:space="preserve">), Liang </w:t>
      </w:r>
      <w:r w:rsidR="00751F5B" w:rsidRPr="0002758C">
        <w:rPr>
          <w:rFonts w:ascii="Times New Roman" w:hAnsi="Times New Roman" w:cs="Times New Roman"/>
          <w:i/>
        </w:rPr>
        <w:t>et al</w:t>
      </w:r>
      <w:r w:rsidR="00751F5B">
        <w:rPr>
          <w:rFonts w:ascii="Times New Roman" w:hAnsi="Times New Roman" w:cs="Times New Roman"/>
        </w:rPr>
        <w:t>. (2008</w:t>
      </w:r>
      <w:r w:rsidR="00034E81">
        <w:rPr>
          <w:rFonts w:ascii="Times New Roman" w:hAnsi="Times New Roman" w:cs="Times New Roman"/>
        </w:rPr>
        <w:t>) and Wang and Chin (2010)) has</w:t>
      </w:r>
      <w:r w:rsidR="00751F5B">
        <w:rPr>
          <w:rFonts w:ascii="Times New Roman" w:hAnsi="Times New Roman" w:cs="Times New Roman"/>
        </w:rPr>
        <w:t xml:space="preserve"> to </w:t>
      </w:r>
      <w:r w:rsidR="00034E81">
        <w:rPr>
          <w:rFonts w:ascii="Times New Roman" w:hAnsi="Times New Roman" w:cs="Times New Roman"/>
        </w:rPr>
        <w:t>be used to guarantee uniqueness</w:t>
      </w:r>
      <w:r w:rsidR="00751F5B">
        <w:rPr>
          <w:rFonts w:ascii="Times New Roman" w:hAnsi="Times New Roman" w:cs="Times New Roman"/>
        </w:rPr>
        <w:t xml:space="preserve"> of the estimated output weights</w:t>
      </w:r>
      <w:r w:rsidR="00034E81">
        <w:rPr>
          <w:rFonts w:ascii="Times New Roman" w:hAnsi="Times New Roman" w:cs="Times New Roman"/>
        </w:rPr>
        <w:t xml:space="preserve">. </w:t>
      </w:r>
      <w:r w:rsidR="00204314">
        <w:rPr>
          <w:rFonts w:ascii="Times New Roman" w:hAnsi="Times New Roman" w:cs="Times New Roman"/>
        </w:rPr>
        <w:t xml:space="preserve"> </w:t>
      </w:r>
      <w:r w:rsidR="00751F5B">
        <w:rPr>
          <w:rFonts w:ascii="Times New Roman" w:hAnsi="Times New Roman" w:cs="Times New Roman"/>
        </w:rPr>
        <w:t xml:space="preserve">Doyle and Green </w:t>
      </w:r>
      <w:r w:rsidR="00034E81">
        <w:rPr>
          <w:rFonts w:ascii="Times New Roman" w:hAnsi="Times New Roman" w:cs="Times New Roman"/>
        </w:rPr>
        <w:t>(1994</w:t>
      </w:r>
      <w:r w:rsidR="007D4913">
        <w:rPr>
          <w:rFonts w:ascii="Times New Roman" w:hAnsi="Times New Roman" w:cs="Times New Roman"/>
        </w:rPr>
        <w:t>b</w:t>
      </w:r>
      <w:r w:rsidR="00034E81">
        <w:rPr>
          <w:rFonts w:ascii="Times New Roman" w:hAnsi="Times New Roman" w:cs="Times New Roman"/>
        </w:rPr>
        <w:t xml:space="preserve">) </w:t>
      </w:r>
      <w:r w:rsidR="00751F5B">
        <w:rPr>
          <w:rFonts w:ascii="Times New Roman" w:hAnsi="Times New Roman" w:cs="Times New Roman"/>
        </w:rPr>
        <w:t>aggressive and benevolent formulations</w:t>
      </w:r>
      <w:r w:rsidR="00204314">
        <w:rPr>
          <w:rFonts w:ascii="Times New Roman" w:hAnsi="Times New Roman" w:cs="Times New Roman"/>
        </w:rPr>
        <w:t xml:space="preserve"> are</w:t>
      </w:r>
      <w:r w:rsidR="00204314" w:rsidRPr="00204314">
        <w:rPr>
          <w:rFonts w:ascii="Times New Roman" w:hAnsi="Times New Roman" w:cs="Times New Roman"/>
        </w:rPr>
        <w:t xml:space="preserve"> </w:t>
      </w:r>
      <w:r w:rsidR="00204314">
        <w:rPr>
          <w:rFonts w:ascii="Times New Roman" w:hAnsi="Times New Roman" w:cs="Times New Roman"/>
        </w:rPr>
        <w:t>among the most widely used ones</w:t>
      </w:r>
      <w:r w:rsidR="00751F5B">
        <w:rPr>
          <w:rFonts w:ascii="Times New Roman" w:hAnsi="Times New Roman" w:cs="Times New Roman"/>
        </w:rPr>
        <w:t xml:space="preserve">.  </w:t>
      </w:r>
      <w:r w:rsidR="00CE060C">
        <w:rPr>
          <w:rFonts w:ascii="Times New Roman" w:hAnsi="Times New Roman" w:cs="Times New Roman"/>
        </w:rPr>
        <w:t>Lastly, n</w:t>
      </w:r>
      <w:r w:rsidR="00C619C5">
        <w:rPr>
          <w:rFonts w:ascii="Times New Roman" w:hAnsi="Times New Roman" w:cs="Times New Roman"/>
        </w:rPr>
        <w:t>otice that it is possib</w:t>
      </w:r>
      <w:r w:rsidR="00204314">
        <w:rPr>
          <w:rFonts w:ascii="Times New Roman" w:hAnsi="Times New Roman" w:cs="Times New Roman"/>
        </w:rPr>
        <w:t>le that none of the effectiveness</w:t>
      </w:r>
      <w:r w:rsidR="00C619C5">
        <w:rPr>
          <w:rFonts w:ascii="Times New Roman" w:hAnsi="Times New Roman" w:cs="Times New Roman"/>
        </w:rPr>
        <w:t xml:space="preserve"> sco</w:t>
      </w:r>
      <w:r w:rsidR="00A15B28">
        <w:rPr>
          <w:rFonts w:ascii="Times New Roman" w:hAnsi="Times New Roman" w:cs="Times New Roman"/>
        </w:rPr>
        <w:t xml:space="preserve">res calculated from </w:t>
      </w:r>
      <w:r w:rsidR="00B5591A">
        <w:rPr>
          <w:rFonts w:ascii="Times New Roman" w:hAnsi="Times New Roman" w:cs="Times New Roman"/>
        </w:rPr>
        <w:t xml:space="preserve">eq. </w:t>
      </w:r>
      <w:r w:rsidR="00A15B28">
        <w:rPr>
          <w:rFonts w:ascii="Times New Roman" w:hAnsi="Times New Roman" w:cs="Times New Roman"/>
        </w:rPr>
        <w:t>(5) is equal to one</w:t>
      </w:r>
      <w:r w:rsidR="00204314">
        <w:rPr>
          <w:rFonts w:ascii="Times New Roman" w:hAnsi="Times New Roman" w:cs="Times New Roman"/>
        </w:rPr>
        <w:t xml:space="preserve"> and thus in the case of common weights there may not be an efficient DMU</w:t>
      </w:r>
      <w:r w:rsidR="00C619C5">
        <w:rPr>
          <w:rFonts w:ascii="Times New Roman" w:hAnsi="Times New Roman" w:cs="Times New Roman"/>
        </w:rPr>
        <w:t>.</w:t>
      </w:r>
      <w:r w:rsidR="00F13ACC">
        <w:rPr>
          <w:rFonts w:ascii="Times New Roman" w:hAnsi="Times New Roman" w:cs="Times New Roman"/>
        </w:rPr>
        <w:t xml:space="preserve">  </w:t>
      </w:r>
    </w:p>
    <w:p w14:paraId="59E8C765" w14:textId="41F254BD" w:rsidR="00F13ACC" w:rsidRDefault="00F13ACC" w:rsidP="0028501E">
      <w:pPr>
        <w:pStyle w:val="EndnoteText"/>
        <w:spacing w:line="360" w:lineRule="auto"/>
        <w:ind w:firstLine="720"/>
        <w:jc w:val="both"/>
        <w:rPr>
          <w:rFonts w:ascii="Times New Roman" w:hAnsi="Times New Roman" w:cs="Times New Roman"/>
        </w:rPr>
      </w:pPr>
      <w:r>
        <w:rPr>
          <w:rFonts w:ascii="Times New Roman" w:hAnsi="Times New Roman" w:cs="Times New Roman"/>
        </w:rPr>
        <w:t xml:space="preserve">On the other hand, a set of common weights </w:t>
      </w:r>
      <w:r w:rsidR="008D38D0">
        <w:rPr>
          <w:rFonts w:ascii="Times New Roman" w:hAnsi="Times New Roman" w:cs="Times New Roman"/>
        </w:rPr>
        <w:t xml:space="preserve">for the K&amp;H model </w:t>
      </w:r>
      <w:r>
        <w:rPr>
          <w:rFonts w:ascii="Times New Roman" w:hAnsi="Times New Roman" w:cs="Times New Roman"/>
        </w:rPr>
        <w:t xml:space="preserve">can be </w:t>
      </w:r>
      <w:r w:rsidR="008D38D0">
        <w:rPr>
          <w:rFonts w:ascii="Times New Roman" w:hAnsi="Times New Roman" w:cs="Times New Roman"/>
        </w:rPr>
        <w:t>obtained</w:t>
      </w:r>
      <w:r>
        <w:rPr>
          <w:rFonts w:ascii="Times New Roman" w:hAnsi="Times New Roman" w:cs="Times New Roman"/>
        </w:rPr>
        <w:t xml:space="preserve"> by applying the compromise solution </w:t>
      </w:r>
      <w:r w:rsidR="006007B0">
        <w:rPr>
          <w:rFonts w:ascii="Times New Roman" w:hAnsi="Times New Roman" w:cs="Times New Roman"/>
        </w:rPr>
        <w:t xml:space="preserve">approach </w:t>
      </w:r>
      <w:r>
        <w:rPr>
          <w:rFonts w:ascii="Times New Roman" w:hAnsi="Times New Roman" w:cs="Times New Roman"/>
        </w:rPr>
        <w:t xml:space="preserve">proposed by Kao and Hung (2005).  In particular, we </w:t>
      </w:r>
      <w:r w:rsidR="000931D9">
        <w:rPr>
          <w:rFonts w:ascii="Times New Roman" w:hAnsi="Times New Roman" w:cs="Times New Roman"/>
        </w:rPr>
        <w:t xml:space="preserve">may </w:t>
      </w:r>
      <w:r>
        <w:rPr>
          <w:rFonts w:ascii="Times New Roman" w:hAnsi="Times New Roman" w:cs="Times New Roman"/>
        </w:rPr>
        <w:t xml:space="preserve">estimate </w:t>
      </w:r>
      <w:r w:rsidR="00A15B28">
        <w:rPr>
          <w:rFonts w:ascii="Times New Roman" w:hAnsi="Times New Roman" w:cs="Times New Roman"/>
        </w:rPr>
        <w:t xml:space="preserve">econometrically </w:t>
      </w:r>
      <w:r>
        <w:rPr>
          <w:rFonts w:ascii="Times New Roman" w:hAnsi="Times New Roman" w:cs="Times New Roman"/>
        </w:rPr>
        <w:t xml:space="preserve">a linear </w:t>
      </w:r>
      <w:r w:rsidR="00A15B28">
        <w:rPr>
          <w:rFonts w:ascii="Times New Roman" w:hAnsi="Times New Roman" w:cs="Times New Roman"/>
        </w:rPr>
        <w:t>ordinary least squared (</w:t>
      </w:r>
      <w:r>
        <w:rPr>
          <w:rFonts w:ascii="Times New Roman" w:hAnsi="Times New Roman" w:cs="Times New Roman"/>
        </w:rPr>
        <w:t>OLS</w:t>
      </w:r>
      <w:r w:rsidR="00A15B28">
        <w:rPr>
          <w:rFonts w:ascii="Times New Roman" w:hAnsi="Times New Roman" w:cs="Times New Roman"/>
        </w:rPr>
        <w:t>)</w:t>
      </w:r>
      <w:r>
        <w:rPr>
          <w:rFonts w:ascii="Times New Roman" w:hAnsi="Times New Roman" w:cs="Times New Roman"/>
        </w:rPr>
        <w:t xml:space="preserve"> </w:t>
      </w:r>
      <w:r w:rsidR="008D38D0">
        <w:rPr>
          <w:rFonts w:ascii="Times New Roman" w:hAnsi="Times New Roman" w:cs="Times New Roman"/>
        </w:rPr>
        <w:t xml:space="preserve">model </w:t>
      </w:r>
      <w:r>
        <w:rPr>
          <w:rFonts w:ascii="Times New Roman" w:hAnsi="Times New Roman" w:cs="Times New Roman"/>
        </w:rPr>
        <w:t xml:space="preserve">(not including an intercept term) </w:t>
      </w:r>
      <w:r w:rsidR="00A15B28">
        <w:rPr>
          <w:rFonts w:ascii="Times New Roman" w:hAnsi="Times New Roman" w:cs="Times New Roman"/>
        </w:rPr>
        <w:t xml:space="preserve">with </w:t>
      </w:r>
      <w:r>
        <w:rPr>
          <w:rFonts w:ascii="Times New Roman" w:hAnsi="Times New Roman" w:cs="Times New Roman"/>
        </w:rPr>
        <w:t>the composite indicator obtained from the</w:t>
      </w:r>
      <w:r w:rsidR="00C619C5">
        <w:rPr>
          <w:rFonts w:ascii="Times New Roman" w:hAnsi="Times New Roman" w:cs="Times New Roman"/>
        </w:rPr>
        <w:t xml:space="preserve"> conven</w:t>
      </w:r>
      <w:r w:rsidR="00204314">
        <w:rPr>
          <w:rFonts w:ascii="Times New Roman" w:hAnsi="Times New Roman" w:cs="Times New Roman"/>
        </w:rPr>
        <w:t>tional form of the model as given in</w:t>
      </w:r>
      <w:r w:rsidR="00B5591A">
        <w:rPr>
          <w:rFonts w:ascii="Times New Roman" w:hAnsi="Times New Roman" w:cs="Times New Roman"/>
        </w:rPr>
        <w:t xml:space="preserve"> </w:t>
      </w:r>
      <w:r w:rsidR="00204314">
        <w:rPr>
          <w:rFonts w:ascii="Times New Roman" w:hAnsi="Times New Roman" w:cs="Times New Roman"/>
        </w:rPr>
        <w:t>(3) to be</w:t>
      </w:r>
      <w:r w:rsidR="00A15B28">
        <w:rPr>
          <w:rFonts w:ascii="Times New Roman" w:hAnsi="Times New Roman" w:cs="Times New Roman"/>
        </w:rPr>
        <w:t xml:space="preserve"> the dependent variable and</w:t>
      </w:r>
      <w:r>
        <w:rPr>
          <w:rFonts w:ascii="Times New Roman" w:hAnsi="Times New Roman" w:cs="Times New Roman"/>
        </w:rPr>
        <w:t xml:space="preserve"> the set of sub-indicators </w:t>
      </w:r>
      <w:r w:rsidR="00204314">
        <w:rPr>
          <w:rFonts w:ascii="Times New Roman" w:hAnsi="Times New Roman" w:cs="Times New Roman"/>
        </w:rPr>
        <w:t>to be the</w:t>
      </w:r>
      <w:r w:rsidR="00A15B28">
        <w:rPr>
          <w:rFonts w:ascii="Times New Roman" w:hAnsi="Times New Roman" w:cs="Times New Roman"/>
        </w:rPr>
        <w:t xml:space="preserve"> independent variables, </w:t>
      </w:r>
      <w:r>
        <w:rPr>
          <w:rFonts w:ascii="Times New Roman" w:hAnsi="Times New Roman" w:cs="Times New Roman"/>
        </w:rPr>
        <w:t>under the restriction that the estimated parameters sum up to one.</w:t>
      </w:r>
      <w:r w:rsidR="0028501E">
        <w:rPr>
          <w:rFonts w:ascii="Times New Roman" w:hAnsi="Times New Roman" w:cs="Times New Roman"/>
        </w:rPr>
        <w:t xml:space="preserve">  That is,</w:t>
      </w:r>
    </w:p>
    <w:p w14:paraId="0EF7574D" w14:textId="77777777" w:rsidR="00C619C5" w:rsidRDefault="00C619C5" w:rsidP="00C63B0C">
      <w:pPr>
        <w:pStyle w:val="EndnoteText"/>
        <w:ind w:firstLine="720"/>
        <w:jc w:val="both"/>
        <w:rPr>
          <w:rFonts w:ascii="Times New Roman" w:hAnsi="Times New Roman" w:cs="Times New Roman"/>
        </w:rPr>
      </w:pPr>
    </w:p>
    <w:p w14:paraId="41DCD41A" w14:textId="3568AA7B" w:rsidR="00C619C5" w:rsidRPr="00C63B0C" w:rsidRDefault="006E3A9A" w:rsidP="00C63B0C">
      <w:pPr>
        <w:pStyle w:val="EndnoteText"/>
        <w:spacing w:line="360" w:lineRule="auto"/>
        <w:ind w:left="3261"/>
        <w:jc w:val="both"/>
        <w:rPr>
          <w:rFonts w:ascii="Times New Roman" w:hAnsi="Times New Roman" w:cs="Times New Roman"/>
        </w:rPr>
      </w:pPr>
      <m:oMathPara>
        <m:oMathParaPr>
          <m:jc m:val="left"/>
        </m:oMathPara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m:t>
              </m:r>
            </m:sup>
          </m:s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ε</m:t>
              </m:r>
            </m:e>
            <m:sup>
              <m:r>
                <w:rPr>
                  <w:rFonts w:ascii="Cambria Math" w:hAnsi="Cambria Math" w:cs="Times New Roman"/>
                </w:rPr>
                <m:t>k</m:t>
              </m:r>
            </m:sup>
          </m:sSup>
          <m:r>
            <w:rPr>
              <w:rFonts w:ascii="Cambria Math" w:hAnsi="Cambria Math" w:cs="Times New Roman"/>
            </w:rPr>
            <m:t xml:space="preserve">                                                     (6)</m:t>
          </m:r>
        </m:oMath>
      </m:oMathPara>
    </w:p>
    <w:p w14:paraId="2351FF7C" w14:textId="77777777" w:rsidR="0028501E" w:rsidRDefault="0028501E" w:rsidP="00C63B0C">
      <w:pPr>
        <w:pStyle w:val="EndnoteText"/>
        <w:ind w:firstLine="720"/>
        <w:jc w:val="both"/>
        <w:rPr>
          <w:rFonts w:ascii="Times New Roman" w:hAnsi="Times New Roman" w:cs="Times New Roman"/>
        </w:rPr>
      </w:pPr>
    </w:p>
    <w:p w14:paraId="5612F938" w14:textId="7E8D5700" w:rsidR="00C63B0C" w:rsidRDefault="00C63B0C" w:rsidP="00C63B0C">
      <w:pPr>
        <w:pStyle w:val="EndnoteText"/>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sSub>
          <m:sSubPr>
            <m:ctrlPr>
              <w:rPr>
                <w:rFonts w:ascii="Cambria Math" w:hAnsi="Cambria Math" w:cs="Times New Roman"/>
                <w:i/>
              </w:rPr>
            </m:ctrlPr>
          </m:sSubPr>
          <m:e>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acc>
                  <m:accPr>
                    <m:chr m:val="̅"/>
                    <m:ctrlPr>
                      <w:rPr>
                        <w:rFonts w:ascii="Cambria Math" w:hAnsi="Cambria Math" w:cs="Times New Roman"/>
                        <w:i/>
                      </w:rPr>
                    </m:ctrlPr>
                  </m:accPr>
                  <m:e>
                    <m:r>
                      <w:rPr>
                        <w:rFonts w:ascii="Cambria Math" w:hAnsi="Cambria Math" w:cs="Times New Roman"/>
                      </w:rPr>
                      <m:t>u</m:t>
                    </m:r>
                  </m:e>
                </m:acc>
              </m:e>
            </m:nary>
          </m:e>
          <m:sub>
            <m:r>
              <w:rPr>
                <w:rFonts w:ascii="Cambria Math" w:hAnsi="Cambria Math" w:cs="Times New Roman"/>
              </w:rPr>
              <m:t>i</m:t>
            </m:r>
          </m:sub>
        </m:sSub>
        <m:r>
          <w:rPr>
            <w:rFonts w:ascii="Cambria Math" w:hAnsi="Cambria Math" w:cs="Times New Roman"/>
          </w:rPr>
          <m:t>=1</m:t>
        </m:r>
      </m:oMath>
      <w:r>
        <w:rPr>
          <w:rFonts w:ascii="Times New Roman" w:hAnsi="Times New Roman" w:cs="Times New Roman"/>
        </w:rPr>
        <w:t xml:space="preserve"> and </w:t>
      </w:r>
      <m:oMath>
        <m:sSup>
          <m:sSupPr>
            <m:ctrlPr>
              <w:rPr>
                <w:rFonts w:ascii="Cambria Math" w:hAnsi="Cambria Math" w:cs="Times New Roman"/>
                <w:i/>
              </w:rPr>
            </m:ctrlPr>
          </m:sSupPr>
          <m:e>
            <m:r>
              <w:rPr>
                <w:rFonts w:ascii="Cambria Math" w:hAnsi="Cambria Math" w:cs="Times New Roman"/>
              </w:rPr>
              <m:t>ϵ</m:t>
            </m:r>
          </m:e>
          <m:sup>
            <m:r>
              <w:rPr>
                <w:rFonts w:ascii="Cambria Math" w:hAnsi="Cambria Math" w:cs="Times New Roman"/>
              </w:rPr>
              <m:t>k</m:t>
            </m:r>
          </m:sup>
        </m:sSup>
        <m:r>
          <w:rPr>
            <w:rFonts w:ascii="Cambria Math" w:hAnsi="Cambria Math" w:cs="Times New Roman"/>
          </w:rPr>
          <m:t>~N</m:t>
        </m:r>
        <m:d>
          <m:dPr>
            <m:ctrlPr>
              <w:rPr>
                <w:rFonts w:ascii="Cambria Math" w:hAnsi="Cambria Math" w:cs="Times New Roman"/>
                <w:i/>
              </w:rPr>
            </m:ctrlPr>
          </m:dPr>
          <m:e>
            <m:r>
              <w:rPr>
                <w:rFonts w:ascii="Cambria Math" w:hAnsi="Cambria Math" w:cs="Times New Roman"/>
              </w:rPr>
              <m:t>0,</m:t>
            </m:r>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e>
        </m:d>
        <m:r>
          <w:rPr>
            <w:rFonts w:ascii="Cambria Math" w:hAnsi="Cambria Math" w:cs="Times New Roman"/>
          </w:rPr>
          <m:t>.</m:t>
        </m:r>
      </m:oMath>
      <w:r w:rsidR="00B5591A">
        <w:rPr>
          <w:rFonts w:ascii="Times New Roman" w:hAnsi="Times New Roman" w:cs="Times New Roman"/>
        </w:rPr>
        <w:t xml:space="preserve">  Then,</w:t>
      </w:r>
      <w:r w:rsidR="002E73C1">
        <w:rPr>
          <w:rFonts w:ascii="Times New Roman" w:hAnsi="Times New Roman" w:cs="Times New Roman"/>
        </w:rPr>
        <w:t xml:space="preserve"> the</w:t>
      </w:r>
      <w:r w:rsidR="000931D9">
        <w:rPr>
          <w:rFonts w:ascii="Times New Roman" w:hAnsi="Times New Roman" w:cs="Times New Roman"/>
        </w:rPr>
        <w:t xml:space="preserve"> comp</w:t>
      </w:r>
      <w:r w:rsidR="00B5591A">
        <w:rPr>
          <w:rFonts w:ascii="Times New Roman" w:hAnsi="Times New Roman" w:cs="Times New Roman"/>
        </w:rPr>
        <w:t xml:space="preserve">osite indicator of the </w:t>
      </w:r>
      <w:proofErr w:type="spellStart"/>
      <w:r w:rsidR="00B5591A">
        <w:rPr>
          <w:rFonts w:ascii="Times New Roman" w:hAnsi="Times New Roman" w:cs="Times New Roman"/>
        </w:rPr>
        <w:t>k</w:t>
      </w:r>
      <w:r w:rsidR="00B5591A" w:rsidRPr="00B5591A">
        <w:rPr>
          <w:rFonts w:ascii="Times New Roman" w:hAnsi="Times New Roman" w:cs="Times New Roman"/>
          <w:vertAlign w:val="superscript"/>
        </w:rPr>
        <w:t>th</w:t>
      </w:r>
      <w:proofErr w:type="spellEnd"/>
      <w:r w:rsidR="00B5591A">
        <w:rPr>
          <w:rFonts w:ascii="Times New Roman" w:hAnsi="Times New Roman" w:cs="Times New Roman"/>
        </w:rPr>
        <w:t xml:space="preserve"> DMU is obtained</w:t>
      </w:r>
      <w:r w:rsidR="00C14F80">
        <w:rPr>
          <w:rFonts w:ascii="Times New Roman" w:hAnsi="Times New Roman" w:cs="Times New Roman"/>
        </w:rPr>
        <w:t xml:space="preserve"> as </w:t>
      </w:r>
      <m:oMath>
        <m:sSup>
          <m:sSupPr>
            <m:ctrlPr>
              <w:rPr>
                <w:rFonts w:ascii="Cambria Math" w:hAnsi="Cambria Math" w:cs="Times New Roman"/>
                <w:i/>
              </w:rPr>
            </m:ctrlPr>
          </m:sSupPr>
          <m:e>
            <m:acc>
              <m:accPr>
                <m:chr m:val="̃"/>
                <m:ctrlPr>
                  <w:rPr>
                    <w:rFonts w:ascii="Cambria Math" w:hAnsi="Cambria Math" w:cs="Times New Roman"/>
                    <w:i/>
                  </w:rPr>
                </m:ctrlPr>
              </m:accPr>
              <m:e>
                <m:r>
                  <w:rPr>
                    <w:rFonts w:ascii="Cambria Math" w:hAnsi="Cambria Math" w:cs="Times New Roman"/>
                  </w:rPr>
                  <m:t>E</m:t>
                </m:r>
              </m:e>
            </m:acc>
          </m:e>
          <m:sup>
            <m:r>
              <w:rPr>
                <w:rFonts w:ascii="Cambria Math" w:hAnsi="Cambria Math" w:cs="Times New Roman"/>
              </w:rPr>
              <m:t>k</m:t>
            </m:r>
          </m:sup>
        </m:sSup>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e>
        </m:nary>
      </m:oMath>
      <w:r w:rsidR="00C14F80">
        <w:rPr>
          <w:rFonts w:ascii="Times New Roman" w:hAnsi="Times New Roman" w:cs="Times New Roman"/>
        </w:rPr>
        <w:t>.</w:t>
      </w:r>
      <w:r w:rsidR="000931D9">
        <w:rPr>
          <w:rFonts w:ascii="Times New Roman" w:hAnsi="Times New Roman" w:cs="Times New Roman"/>
        </w:rPr>
        <w:t xml:space="preserve">  </w:t>
      </w:r>
      <w:r w:rsidR="00C14F80">
        <w:rPr>
          <w:rFonts w:ascii="Times New Roman" w:hAnsi="Times New Roman" w:cs="Times New Roman"/>
        </w:rPr>
        <w:t xml:space="preserve"> </w:t>
      </w:r>
      <w:r>
        <w:rPr>
          <w:rFonts w:ascii="Times New Roman" w:hAnsi="Times New Roman" w:cs="Times New Roman"/>
        </w:rPr>
        <w:t xml:space="preserve">  </w:t>
      </w:r>
    </w:p>
    <w:p w14:paraId="5AE73761" w14:textId="77777777" w:rsidR="004A09DB" w:rsidRDefault="004A09DB" w:rsidP="004A09DB">
      <w:pPr>
        <w:pStyle w:val="EndnoteText"/>
        <w:jc w:val="both"/>
        <w:rPr>
          <w:rFonts w:ascii="Times New Roman" w:hAnsi="Times New Roman" w:cs="Times New Roman"/>
        </w:rPr>
      </w:pPr>
    </w:p>
    <w:p w14:paraId="73447899" w14:textId="62419BDF" w:rsidR="004A09DB" w:rsidRDefault="004A09DB" w:rsidP="004A09DB">
      <w:pPr>
        <w:pStyle w:val="EndnoteText"/>
        <w:jc w:val="both"/>
        <w:rPr>
          <w:rFonts w:ascii="Times New Roman" w:hAnsi="Times New Roman" w:cs="Times New Roman"/>
        </w:rPr>
      </w:pPr>
      <w:r>
        <w:rPr>
          <w:rFonts w:ascii="Times New Roman" w:hAnsi="Times New Roman" w:cs="Times New Roman"/>
        </w:rPr>
        <w:t xml:space="preserve">2.3 </w:t>
      </w:r>
      <w:r w:rsidRPr="004A09DB">
        <w:rPr>
          <w:rFonts w:ascii="Times New Roman" w:hAnsi="Times New Roman" w:cs="Times New Roman"/>
          <w:i/>
        </w:rPr>
        <w:t>Restricted Weights</w:t>
      </w:r>
    </w:p>
    <w:p w14:paraId="24D38928" w14:textId="77777777" w:rsidR="004A09DB" w:rsidRDefault="004A09DB" w:rsidP="004A09DB">
      <w:pPr>
        <w:pStyle w:val="EndnoteText"/>
        <w:jc w:val="both"/>
        <w:rPr>
          <w:rFonts w:ascii="Times New Roman" w:hAnsi="Times New Roman" w:cs="Times New Roman"/>
        </w:rPr>
      </w:pPr>
    </w:p>
    <w:p w14:paraId="5DD8AD0A" w14:textId="27331AD7" w:rsidR="00DE593B" w:rsidRDefault="00F13ACC" w:rsidP="00F13ACC">
      <w:pPr>
        <w:spacing w:line="360" w:lineRule="auto"/>
        <w:jc w:val="both"/>
        <w:rPr>
          <w:rFonts w:ascii="Times New Roman" w:hAnsi="Times New Roman" w:cs="Times New Roman"/>
        </w:rPr>
      </w:pPr>
      <w:r>
        <w:rPr>
          <w:rFonts w:ascii="Times New Roman" w:hAnsi="Times New Roman" w:cs="Times New Roman"/>
        </w:rPr>
        <w:t xml:space="preserve">The last set of weights </w:t>
      </w:r>
      <w:r w:rsidR="00204314">
        <w:rPr>
          <w:rFonts w:ascii="Times New Roman" w:hAnsi="Times New Roman" w:cs="Times New Roman"/>
        </w:rPr>
        <w:t>on which a research assessment may be based on</w:t>
      </w:r>
      <w:r>
        <w:rPr>
          <w:rFonts w:ascii="Times New Roman" w:hAnsi="Times New Roman" w:cs="Times New Roman"/>
        </w:rPr>
        <w:t xml:space="preserve"> is that </w:t>
      </w:r>
      <w:r w:rsidR="00B5591A">
        <w:rPr>
          <w:rFonts w:ascii="Times New Roman" w:hAnsi="Times New Roman" w:cs="Times New Roman"/>
        </w:rPr>
        <w:t xml:space="preserve">of </w:t>
      </w:r>
      <w:r>
        <w:rPr>
          <w:rFonts w:ascii="Times New Roman" w:hAnsi="Times New Roman" w:cs="Times New Roman"/>
        </w:rPr>
        <w:t xml:space="preserve">reflecting value judgment.  For the </w:t>
      </w:r>
      <w:proofErr w:type="spellStart"/>
      <w:r>
        <w:rPr>
          <w:rFonts w:ascii="Times New Roman" w:hAnsi="Times New Roman" w:cs="Times New Roman"/>
        </w:rPr>
        <w:t>BoD</w:t>
      </w:r>
      <w:proofErr w:type="spellEnd"/>
      <w:r>
        <w:rPr>
          <w:rFonts w:ascii="Times New Roman" w:hAnsi="Times New Roman" w:cs="Times New Roman"/>
        </w:rPr>
        <w:t xml:space="preserve"> model, thi</w:t>
      </w:r>
      <w:r w:rsidR="002B314C">
        <w:rPr>
          <w:rFonts w:ascii="Times New Roman" w:hAnsi="Times New Roman" w:cs="Times New Roman"/>
        </w:rPr>
        <w:t>s involves</w:t>
      </w:r>
      <w:r>
        <w:rPr>
          <w:rFonts w:ascii="Times New Roman" w:hAnsi="Times New Roman" w:cs="Times New Roman"/>
        </w:rPr>
        <w:t xml:space="preserve"> weig</w:t>
      </w:r>
      <w:r w:rsidR="00204314">
        <w:rPr>
          <w:rFonts w:ascii="Times New Roman" w:hAnsi="Times New Roman" w:cs="Times New Roman"/>
        </w:rPr>
        <w:t>ht</w:t>
      </w:r>
      <w:r>
        <w:rPr>
          <w:rFonts w:ascii="Times New Roman" w:hAnsi="Times New Roman" w:cs="Times New Roman"/>
        </w:rPr>
        <w:t xml:space="preserve"> restrictions in the multiplier form of the model.  Several types of wei</w:t>
      </w:r>
      <w:r w:rsidR="00204314">
        <w:rPr>
          <w:rFonts w:ascii="Times New Roman" w:hAnsi="Times New Roman" w:cs="Times New Roman"/>
        </w:rPr>
        <w:t>ght</w:t>
      </w:r>
      <w:r w:rsidR="00C14F80">
        <w:rPr>
          <w:rFonts w:ascii="Times New Roman" w:hAnsi="Times New Roman" w:cs="Times New Roman"/>
        </w:rPr>
        <w:t xml:space="preserve"> restrictions have been proposed</w:t>
      </w:r>
      <w:r>
        <w:rPr>
          <w:rFonts w:ascii="Times New Roman" w:hAnsi="Times New Roman" w:cs="Times New Roman"/>
        </w:rPr>
        <w:t xml:space="preserve"> for this purpose inclu</w:t>
      </w:r>
      <w:r w:rsidR="00204314">
        <w:rPr>
          <w:rFonts w:ascii="Times New Roman" w:hAnsi="Times New Roman" w:cs="Times New Roman"/>
        </w:rPr>
        <w:t>ding pie shares (</w:t>
      </w:r>
      <w:proofErr w:type="spellStart"/>
      <w:r>
        <w:rPr>
          <w:rFonts w:ascii="Times New Roman" w:hAnsi="Times New Roman" w:cs="Times New Roman"/>
        </w:rPr>
        <w:t>Cherchye</w:t>
      </w:r>
      <w:proofErr w:type="spellEnd"/>
      <w:r>
        <w:rPr>
          <w:rFonts w:ascii="Times New Roman" w:hAnsi="Times New Roman" w:cs="Times New Roman"/>
        </w:rPr>
        <w:t xml:space="preserve"> </w:t>
      </w:r>
      <w:r w:rsidRPr="00827F36">
        <w:rPr>
          <w:rFonts w:ascii="Times New Roman" w:hAnsi="Times New Roman" w:cs="Times New Roman"/>
          <w:i/>
        </w:rPr>
        <w:t>et al.</w:t>
      </w:r>
      <w:r>
        <w:rPr>
          <w:rFonts w:ascii="Times New Roman" w:hAnsi="Times New Roman" w:cs="Times New Roman"/>
        </w:rPr>
        <w:t>, 2007) and p</w:t>
      </w:r>
      <w:r w:rsidR="00F467EF">
        <w:rPr>
          <w:rFonts w:ascii="Times New Roman" w:hAnsi="Times New Roman" w:cs="Times New Roman"/>
        </w:rPr>
        <w:t>artial descending ordering</w:t>
      </w:r>
      <w:r w:rsidR="00B5591A">
        <w:rPr>
          <w:rFonts w:ascii="Times New Roman" w:hAnsi="Times New Roman" w:cs="Times New Roman"/>
        </w:rPr>
        <w:t xml:space="preserve"> restrictions.  In the latter,</w:t>
      </w:r>
      <w:r w:rsidR="00330C42">
        <w:rPr>
          <w:rFonts w:ascii="Times New Roman" w:hAnsi="Times New Roman" w:cs="Times New Roman"/>
        </w:rPr>
        <w:t xml:space="preserve"> the importance of sub-indicators is ranked in a sequence rather than </w:t>
      </w:r>
      <w:r w:rsidR="00B5591A">
        <w:rPr>
          <w:rFonts w:ascii="Times New Roman" w:hAnsi="Times New Roman" w:cs="Times New Roman"/>
        </w:rPr>
        <w:t xml:space="preserve">by </w:t>
      </w:r>
      <w:r w:rsidR="00330C42">
        <w:rPr>
          <w:rFonts w:ascii="Times New Roman" w:hAnsi="Times New Roman" w:cs="Times New Roman"/>
        </w:rPr>
        <w:t xml:space="preserve">specifying exact weights or a range of </w:t>
      </w:r>
      <w:r w:rsidR="00B5591A">
        <w:rPr>
          <w:rFonts w:ascii="Times New Roman" w:hAnsi="Times New Roman" w:cs="Times New Roman"/>
        </w:rPr>
        <w:t xml:space="preserve">weight </w:t>
      </w:r>
      <w:r w:rsidR="00330C42">
        <w:rPr>
          <w:rFonts w:ascii="Times New Roman" w:hAnsi="Times New Roman" w:cs="Times New Roman"/>
        </w:rPr>
        <w:t>values</w:t>
      </w:r>
      <w:r>
        <w:rPr>
          <w:rFonts w:ascii="Times New Roman" w:hAnsi="Times New Roman" w:cs="Times New Roman"/>
        </w:rPr>
        <w:t xml:space="preserve">.  </w:t>
      </w:r>
      <w:r w:rsidR="00330C42">
        <w:rPr>
          <w:rFonts w:ascii="Times New Roman" w:hAnsi="Times New Roman" w:cs="Times New Roman"/>
        </w:rPr>
        <w:t xml:space="preserve">This weak partial ordering of weights has the advantage of </w:t>
      </w:r>
      <w:r w:rsidR="003B7FAF">
        <w:rPr>
          <w:rFonts w:ascii="Times New Roman" w:hAnsi="Times New Roman" w:cs="Times New Roman"/>
        </w:rPr>
        <w:t>being simple but it does not provide</w:t>
      </w:r>
      <w:r w:rsidR="00330C42">
        <w:rPr>
          <w:rFonts w:ascii="Times New Roman" w:hAnsi="Times New Roman" w:cs="Times New Roman"/>
        </w:rPr>
        <w:t xml:space="preserve"> information on how much more important one su</w:t>
      </w:r>
      <w:r w:rsidR="00B5591A">
        <w:rPr>
          <w:rFonts w:ascii="Times New Roman" w:hAnsi="Times New Roman" w:cs="Times New Roman"/>
        </w:rPr>
        <w:t>b-indicator is</w:t>
      </w:r>
      <w:r w:rsidR="00330C42">
        <w:rPr>
          <w:rFonts w:ascii="Times New Roman" w:hAnsi="Times New Roman" w:cs="Times New Roman"/>
        </w:rPr>
        <w:t xml:space="preserve"> </w:t>
      </w:r>
      <w:r w:rsidR="00B5591A">
        <w:rPr>
          <w:rFonts w:ascii="Times New Roman" w:hAnsi="Times New Roman" w:cs="Times New Roman"/>
        </w:rPr>
        <w:t xml:space="preserve">in relation to all others </w:t>
      </w:r>
      <w:r w:rsidR="00330C42">
        <w:rPr>
          <w:rFonts w:ascii="Times New Roman" w:hAnsi="Times New Roman" w:cs="Times New Roman"/>
        </w:rPr>
        <w:t>(</w:t>
      </w:r>
      <w:proofErr w:type="spellStart"/>
      <w:r w:rsidR="00330C42">
        <w:rPr>
          <w:rFonts w:ascii="Times New Roman" w:hAnsi="Times New Roman" w:cs="Times New Roman"/>
        </w:rPr>
        <w:t>Joro</w:t>
      </w:r>
      <w:proofErr w:type="spellEnd"/>
      <w:r w:rsidR="00330C42">
        <w:rPr>
          <w:rFonts w:ascii="Times New Roman" w:hAnsi="Times New Roman" w:cs="Times New Roman"/>
        </w:rPr>
        <w:t xml:space="preserve"> and </w:t>
      </w:r>
      <w:proofErr w:type="spellStart"/>
      <w:r w:rsidR="00330C42">
        <w:rPr>
          <w:rFonts w:ascii="Times New Roman" w:hAnsi="Times New Roman" w:cs="Times New Roman"/>
        </w:rPr>
        <w:t>Viitala</w:t>
      </w:r>
      <w:proofErr w:type="spellEnd"/>
      <w:r w:rsidR="00330C42">
        <w:rPr>
          <w:rFonts w:ascii="Times New Roman" w:hAnsi="Times New Roman" w:cs="Times New Roman"/>
        </w:rPr>
        <w:t xml:space="preserve">, 2004). </w:t>
      </w:r>
      <w:r w:rsidR="00F467EF">
        <w:rPr>
          <w:rFonts w:ascii="Times New Roman" w:hAnsi="Times New Roman" w:cs="Times New Roman"/>
        </w:rPr>
        <w:t xml:space="preserve"> </w:t>
      </w:r>
      <w:r w:rsidR="003B7FAF">
        <w:rPr>
          <w:rFonts w:ascii="Times New Roman" w:hAnsi="Times New Roman" w:cs="Times New Roman"/>
        </w:rPr>
        <w:t>Nevertheless, it seems a</w:t>
      </w:r>
      <w:r w:rsidR="00F00A57">
        <w:rPr>
          <w:rFonts w:ascii="Times New Roman" w:hAnsi="Times New Roman" w:cs="Times New Roman"/>
        </w:rPr>
        <w:t xml:space="preserve"> suitable </w:t>
      </w:r>
      <w:r w:rsidR="003B7FAF">
        <w:rPr>
          <w:rFonts w:ascii="Times New Roman" w:hAnsi="Times New Roman" w:cs="Times New Roman"/>
        </w:rPr>
        <w:t xml:space="preserve">and useful value judgment </w:t>
      </w:r>
      <w:r w:rsidR="006007B0">
        <w:rPr>
          <w:rFonts w:ascii="Times New Roman" w:hAnsi="Times New Roman" w:cs="Times New Roman"/>
        </w:rPr>
        <w:t>mechanism</w:t>
      </w:r>
      <w:r w:rsidR="003B7FAF">
        <w:rPr>
          <w:rFonts w:ascii="Times New Roman" w:hAnsi="Times New Roman" w:cs="Times New Roman"/>
        </w:rPr>
        <w:t xml:space="preserve"> </w:t>
      </w:r>
      <w:r w:rsidR="00F00A57">
        <w:rPr>
          <w:rFonts w:ascii="Times New Roman" w:hAnsi="Times New Roman" w:cs="Times New Roman"/>
        </w:rPr>
        <w:t xml:space="preserve">in the context of assessing research </w:t>
      </w:r>
      <w:r w:rsidR="003B7FAF">
        <w:rPr>
          <w:rFonts w:ascii="Times New Roman" w:hAnsi="Times New Roman" w:cs="Times New Roman"/>
        </w:rPr>
        <w:t>productivity as it is more convenient</w:t>
      </w:r>
      <w:r w:rsidR="00063413">
        <w:rPr>
          <w:rFonts w:ascii="Times New Roman" w:hAnsi="Times New Roman" w:cs="Times New Roman"/>
        </w:rPr>
        <w:t xml:space="preserve"> for</w:t>
      </w:r>
      <w:r w:rsidR="003B7FAF">
        <w:rPr>
          <w:rFonts w:ascii="Times New Roman" w:hAnsi="Times New Roman" w:cs="Times New Roman"/>
        </w:rPr>
        <w:t xml:space="preserve"> </w:t>
      </w:r>
      <w:r w:rsidR="00063413">
        <w:rPr>
          <w:rFonts w:ascii="Times New Roman" w:hAnsi="Times New Roman" w:cs="Times New Roman"/>
        </w:rPr>
        <w:t>f</w:t>
      </w:r>
      <w:r w:rsidR="00747D51">
        <w:rPr>
          <w:rFonts w:ascii="Times New Roman" w:hAnsi="Times New Roman" w:cs="Times New Roman"/>
        </w:rPr>
        <w:t xml:space="preserve">aculty members, </w:t>
      </w:r>
      <w:r w:rsidR="006007B0">
        <w:rPr>
          <w:rFonts w:ascii="Times New Roman" w:hAnsi="Times New Roman" w:cs="Times New Roman"/>
        </w:rPr>
        <w:t xml:space="preserve">internal </w:t>
      </w:r>
      <w:r w:rsidR="00747D51">
        <w:rPr>
          <w:rFonts w:ascii="Times New Roman" w:hAnsi="Times New Roman" w:cs="Times New Roman"/>
        </w:rPr>
        <w:t>management (e.g.</w:t>
      </w:r>
      <w:r w:rsidR="00063413">
        <w:rPr>
          <w:rFonts w:ascii="Times New Roman" w:hAnsi="Times New Roman" w:cs="Times New Roman"/>
        </w:rPr>
        <w:t>, department’s head, school’s dean, etc.) and other interest</w:t>
      </w:r>
      <w:r w:rsidR="00747D51">
        <w:rPr>
          <w:rFonts w:ascii="Times New Roman" w:hAnsi="Times New Roman" w:cs="Times New Roman"/>
        </w:rPr>
        <w:t xml:space="preserve"> groups (e.g.</w:t>
      </w:r>
      <w:r w:rsidR="00063413">
        <w:rPr>
          <w:rFonts w:ascii="Times New Roman" w:hAnsi="Times New Roman" w:cs="Times New Roman"/>
        </w:rPr>
        <w:t>, external evaluation committees, stakeholders, etc.) to rank the relative importance of different research outputs rather than to specify</w:t>
      </w:r>
      <w:r w:rsidR="00747D51">
        <w:rPr>
          <w:rFonts w:ascii="Times New Roman" w:hAnsi="Times New Roman" w:cs="Times New Roman"/>
        </w:rPr>
        <w:t xml:space="preserve"> their</w:t>
      </w:r>
      <w:r w:rsidR="007F37EA">
        <w:rPr>
          <w:rFonts w:ascii="Times New Roman" w:hAnsi="Times New Roman" w:cs="Times New Roman"/>
        </w:rPr>
        <w:t xml:space="preserve"> value share either exactly or within </w:t>
      </w:r>
      <w:r w:rsidR="00204314">
        <w:rPr>
          <w:rFonts w:ascii="Times New Roman" w:hAnsi="Times New Roman" w:cs="Times New Roman"/>
        </w:rPr>
        <w:t>a certain range</w:t>
      </w:r>
      <w:r w:rsidR="007F37EA">
        <w:rPr>
          <w:rFonts w:ascii="Times New Roman" w:hAnsi="Times New Roman" w:cs="Times New Roman"/>
        </w:rPr>
        <w:t>.</w:t>
      </w:r>
      <w:r w:rsidR="00063413">
        <w:rPr>
          <w:rFonts w:ascii="Times New Roman" w:hAnsi="Times New Roman" w:cs="Times New Roman"/>
        </w:rPr>
        <w:t xml:space="preserve"> </w:t>
      </w:r>
      <w:r w:rsidR="00747D51">
        <w:rPr>
          <w:rFonts w:ascii="Times New Roman" w:hAnsi="Times New Roman" w:cs="Times New Roman"/>
        </w:rPr>
        <w:t xml:space="preserve"> The partial descending order weights are</w:t>
      </w:r>
      <w:r w:rsidR="00F467EF">
        <w:rPr>
          <w:rFonts w:ascii="Times New Roman" w:hAnsi="Times New Roman" w:cs="Times New Roman"/>
        </w:rPr>
        <w:t xml:space="preserve"> incorporated into</w:t>
      </w:r>
      <w:r w:rsidR="002E73C1">
        <w:rPr>
          <w:rFonts w:ascii="Times New Roman" w:hAnsi="Times New Roman" w:cs="Times New Roman"/>
        </w:rPr>
        <w:t xml:space="preserve"> the </w:t>
      </w:r>
      <w:proofErr w:type="spellStart"/>
      <w:r w:rsidR="002E73C1">
        <w:rPr>
          <w:rFonts w:ascii="Times New Roman" w:hAnsi="Times New Roman" w:cs="Times New Roman"/>
        </w:rPr>
        <w:t>BoD</w:t>
      </w:r>
      <w:proofErr w:type="spellEnd"/>
      <w:r w:rsidR="002E73C1">
        <w:rPr>
          <w:rFonts w:ascii="Times New Roman" w:hAnsi="Times New Roman" w:cs="Times New Roman"/>
        </w:rPr>
        <w:t xml:space="preserve"> model </w:t>
      </w:r>
      <w:r w:rsidR="00204314">
        <w:rPr>
          <w:rFonts w:ascii="Times New Roman" w:hAnsi="Times New Roman" w:cs="Times New Roman"/>
        </w:rPr>
        <w:t>by augmenting</w:t>
      </w:r>
      <w:r w:rsidR="00B5591A">
        <w:rPr>
          <w:rFonts w:ascii="Times New Roman" w:hAnsi="Times New Roman" w:cs="Times New Roman"/>
        </w:rPr>
        <w:t xml:space="preserve"> </w:t>
      </w:r>
      <w:r w:rsidR="00F467EF">
        <w:rPr>
          <w:rFonts w:ascii="Times New Roman" w:hAnsi="Times New Roman" w:cs="Times New Roman"/>
        </w:rPr>
        <w:t>(1)</w:t>
      </w:r>
      <w:r w:rsidR="002E73C1">
        <w:rPr>
          <w:rFonts w:ascii="Times New Roman" w:hAnsi="Times New Roman" w:cs="Times New Roman"/>
        </w:rPr>
        <w:t xml:space="preserve"> with the restriction</w:t>
      </w:r>
      <w:r w:rsidR="00F467EF">
        <w:rPr>
          <w:rFonts w:ascii="Times New Roman" w:hAnsi="Times New Roman" w:cs="Times New Roman"/>
        </w:rPr>
        <w:t xml:space="preserve"> </w:t>
      </w: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3</m:t>
            </m:r>
          </m:sub>
          <m:sup>
            <m:r>
              <w:rPr>
                <w:rFonts w:ascii="Cambria Math" w:hAnsi="Cambria Math"/>
              </w:rPr>
              <m:t>k</m:t>
            </m:r>
          </m:sup>
        </m:sSubSup>
        <m:r>
          <w:rPr>
            <w:rFonts w:ascii="Cambria Math" w:hAnsi="Cambria Math"/>
          </w:rPr>
          <m:t>&gt;…</m:t>
        </m:r>
      </m:oMath>
      <w:r w:rsidR="002E73C1">
        <w:rPr>
          <w:rFonts w:ascii="Times New Roman" w:hAnsi="Times New Roman" w:cs="Times New Roman"/>
        </w:rPr>
        <w:t xml:space="preserve">.  </w:t>
      </w:r>
    </w:p>
    <w:p w14:paraId="52364FD9" w14:textId="4A15AB0F" w:rsidR="00F13ACC" w:rsidRPr="00330C42" w:rsidRDefault="002E73C1" w:rsidP="00DE593B">
      <w:pPr>
        <w:spacing w:line="360" w:lineRule="auto"/>
        <w:ind w:firstLine="720"/>
        <w:jc w:val="both"/>
        <w:rPr>
          <w:rFonts w:ascii="Times New Roman" w:hAnsi="Times New Roman" w:cs="Times New Roman"/>
        </w:rPr>
      </w:pPr>
      <w:r>
        <w:rPr>
          <w:rFonts w:ascii="Times New Roman" w:hAnsi="Times New Roman" w:cs="Times New Roman"/>
        </w:rPr>
        <w:t xml:space="preserve">On the other hand, the </w:t>
      </w:r>
      <w:r w:rsidR="002B314C">
        <w:rPr>
          <w:rFonts w:ascii="Times New Roman" w:hAnsi="Times New Roman" w:cs="Times New Roman"/>
        </w:rPr>
        <w:t xml:space="preserve">use of </w:t>
      </w:r>
      <w:r>
        <w:rPr>
          <w:rFonts w:ascii="Times New Roman" w:hAnsi="Times New Roman" w:cs="Times New Roman"/>
        </w:rPr>
        <w:t>partial descending order weights restriction</w:t>
      </w:r>
      <w:r w:rsidR="00B5591A">
        <w:rPr>
          <w:rFonts w:ascii="Times New Roman" w:hAnsi="Times New Roman" w:cs="Times New Roman"/>
        </w:rPr>
        <w:t>s</w:t>
      </w:r>
      <w:r w:rsidR="002B314C">
        <w:rPr>
          <w:rFonts w:ascii="Times New Roman" w:hAnsi="Times New Roman" w:cs="Times New Roman"/>
        </w:rPr>
        <w:t xml:space="preserve"> in the K&amp;H model</w:t>
      </w:r>
      <w:r w:rsidR="00F13ACC">
        <w:rPr>
          <w:rFonts w:ascii="Times New Roman" w:hAnsi="Times New Roman" w:cs="Times New Roman"/>
        </w:rPr>
        <w:t xml:space="preserve"> </w:t>
      </w:r>
      <w:r w:rsidR="002B314C">
        <w:rPr>
          <w:rFonts w:ascii="Times New Roman" w:hAnsi="Times New Roman" w:cs="Times New Roman"/>
        </w:rPr>
        <w:t>simplifies to a great extent the estim</w:t>
      </w:r>
      <w:r w:rsidR="00204314">
        <w:rPr>
          <w:rFonts w:ascii="Times New Roman" w:hAnsi="Times New Roman" w:cs="Times New Roman"/>
        </w:rPr>
        <w:t>ation of (3)</w:t>
      </w:r>
      <w:r w:rsidR="002B314C">
        <w:rPr>
          <w:rFonts w:ascii="Times New Roman" w:hAnsi="Times New Roman" w:cs="Times New Roman"/>
        </w:rPr>
        <w:t xml:space="preserve">.  According to Ng (2007, 2008) in this case there is </w:t>
      </w:r>
      <w:r w:rsidR="00F13ACC">
        <w:rPr>
          <w:rFonts w:ascii="Times New Roman" w:hAnsi="Times New Roman" w:cs="Times New Roman"/>
        </w:rPr>
        <w:t xml:space="preserve">no need to </w:t>
      </w:r>
      <w:r w:rsidR="00204314">
        <w:rPr>
          <w:rFonts w:ascii="Times New Roman" w:hAnsi="Times New Roman" w:cs="Times New Roman"/>
        </w:rPr>
        <w:t>estimate (3)</w:t>
      </w:r>
      <w:r w:rsidR="00F13ACC">
        <w:rPr>
          <w:rFonts w:ascii="Times New Roman" w:hAnsi="Times New Roman" w:cs="Times New Roman"/>
        </w:rPr>
        <w:t xml:space="preserve"> by means of </w:t>
      </w:r>
      <w:r w:rsidR="00204314">
        <w:rPr>
          <w:rFonts w:ascii="Times New Roman" w:hAnsi="Times New Roman" w:cs="Times New Roman"/>
        </w:rPr>
        <w:t xml:space="preserve">a </w:t>
      </w:r>
      <w:r w:rsidR="00F13ACC">
        <w:rPr>
          <w:rFonts w:ascii="Times New Roman" w:hAnsi="Times New Roman" w:cs="Times New Roman"/>
        </w:rPr>
        <w:t>linear p</w:t>
      </w:r>
      <w:r w:rsidR="00B5591A">
        <w:rPr>
          <w:rFonts w:ascii="Times New Roman" w:hAnsi="Times New Roman" w:cs="Times New Roman"/>
        </w:rPr>
        <w:t xml:space="preserve">rogramming </w:t>
      </w:r>
      <w:r w:rsidR="00204314">
        <w:rPr>
          <w:rFonts w:ascii="Times New Roman" w:hAnsi="Times New Roman" w:cs="Times New Roman"/>
        </w:rPr>
        <w:t xml:space="preserve">problem </w:t>
      </w:r>
      <w:r w:rsidR="00B5591A">
        <w:rPr>
          <w:rFonts w:ascii="Times New Roman" w:hAnsi="Times New Roman" w:cs="Times New Roman"/>
        </w:rPr>
        <w:t>but rather to impute</w:t>
      </w:r>
      <w:r w:rsidR="00204314">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m:t>
            </m:r>
          </m:sup>
        </m:sSup>
      </m:oMath>
      <w:r w:rsidR="00F13ACC">
        <w:rPr>
          <w:rFonts w:ascii="Times New Roman" w:hAnsi="Times New Roman" w:cs="Times New Roman"/>
        </w:rPr>
        <w:t xml:space="preserve"> bas</w:t>
      </w:r>
      <w:r w:rsidR="002B314C">
        <w:rPr>
          <w:rFonts w:ascii="Times New Roman" w:hAnsi="Times New Roman" w:cs="Times New Roman"/>
        </w:rPr>
        <w:t>ed on partial averages.  In particular,</w:t>
      </w:r>
      <w:r w:rsidR="00F13ACC">
        <w:rPr>
          <w:rFonts w:ascii="Times New Roman" w:hAnsi="Times New Roman" w:cs="Times New Roman"/>
        </w:rPr>
        <w:t xml:space="preserve"> the composite indicator </w:t>
      </w:r>
      <w:r w:rsidR="00204314">
        <w:rPr>
          <w:rFonts w:ascii="Times New Roman" w:hAnsi="Times New Roman" w:cs="Times New Roman"/>
        </w:rPr>
        <w:t xml:space="preserve">of the </w:t>
      </w:r>
      <w:proofErr w:type="spellStart"/>
      <w:r w:rsidR="00204314">
        <w:rPr>
          <w:rFonts w:ascii="Times New Roman" w:hAnsi="Times New Roman" w:cs="Times New Roman"/>
        </w:rPr>
        <w:t>k</w:t>
      </w:r>
      <w:r w:rsidR="00204314" w:rsidRPr="00204314">
        <w:rPr>
          <w:rFonts w:ascii="Times New Roman" w:hAnsi="Times New Roman" w:cs="Times New Roman"/>
          <w:vertAlign w:val="superscript"/>
        </w:rPr>
        <w:t>th</w:t>
      </w:r>
      <w:proofErr w:type="spellEnd"/>
      <w:r w:rsidR="00204314">
        <w:rPr>
          <w:rFonts w:ascii="Times New Roman" w:hAnsi="Times New Roman" w:cs="Times New Roman"/>
        </w:rPr>
        <w:t xml:space="preserve"> DMU </w:t>
      </w:r>
      <w:r w:rsidR="00F13ACC">
        <w:rPr>
          <w:rFonts w:ascii="Times New Roman" w:hAnsi="Times New Roman" w:cs="Times New Roman"/>
        </w:rPr>
        <w:t>is given as:</w:t>
      </w:r>
    </w:p>
    <w:p w14:paraId="08A20FBA" w14:textId="77777777" w:rsidR="00F13ACC" w:rsidRPr="00AE1B8C" w:rsidRDefault="00F13ACC" w:rsidP="00C14F80"/>
    <w:p w14:paraId="4C420885" w14:textId="61B7CED1" w:rsidR="00F13ACC" w:rsidRPr="007D64FB" w:rsidRDefault="006E3A9A" w:rsidP="007D64FB">
      <w:pPr>
        <w:spacing w:line="360" w:lineRule="auto"/>
        <w:ind w:left="1985"/>
      </w:pPr>
      <m:oMathPara>
        <m:oMathParaPr>
          <m:jc m:val="left"/>
        </m:oMathParaPr>
        <m:oMath>
          <m:func>
            <m:funcPr>
              <m:ctrlPr>
                <w:rPr>
                  <w:rFonts w:ascii="Cambria Math" w:hAnsi="Cambria Math"/>
                  <w:i/>
                </w:rPr>
              </m:ctrlPr>
            </m:funcPr>
            <m:fName>
              <m:limLow>
                <m:limLowPr>
                  <m:ctrlPr>
                    <w:rPr>
                      <w:rFonts w:ascii="Cambria Math" w:hAnsi="Cambria Math"/>
                      <w:i/>
                    </w:rPr>
                  </m:ctrlPr>
                </m:limLowPr>
                <m:e>
                  <m:sSup>
                    <m:sSupPr>
                      <m:ctrlPr>
                        <w:rPr>
                          <w:rFonts w:ascii="Cambria Math" w:hAnsi="Cambria Math"/>
                        </w:rPr>
                      </m:ctrlPr>
                    </m:sSupPr>
                    <m:e>
                      <m:r>
                        <w:rPr>
                          <w:rFonts w:ascii="Cambria Math" w:hAnsi="Cambria Math"/>
                        </w:rPr>
                        <m:t>E</m:t>
                      </m:r>
                    </m:e>
                    <m:sup>
                      <m:r>
                        <w:rPr>
                          <w:rFonts w:ascii="Cambria Math" w:hAnsi="Cambria Math"/>
                        </w:rPr>
                        <m:t>k</m:t>
                      </m:r>
                    </m:sup>
                  </m:sSup>
                  <m:r>
                    <m:rPr>
                      <m:sty m:val="p"/>
                    </m:rPr>
                    <w:rPr>
                      <w:rFonts w:ascii="Cambria Math" w:hAnsi="Cambria Math"/>
                    </w:rPr>
                    <m:t>=max</m:t>
                  </m:r>
                </m:e>
                <m:lim/>
              </m:limLow>
            </m:fName>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I</m:t>
                      </m:r>
                    </m:e>
                    <m:sub>
                      <m:r>
                        <w:rPr>
                          <w:rFonts w:ascii="Cambria Math" w:hAnsi="Cambria Math"/>
                        </w:rPr>
                        <m:t>1</m:t>
                      </m:r>
                    </m:sub>
                    <m:sup>
                      <m:r>
                        <w:rPr>
                          <w:rFonts w:ascii="Cambria Math" w:hAnsi="Cambria Math"/>
                        </w:rPr>
                        <m:t>k</m:t>
                      </m:r>
                    </m:sup>
                  </m:sSubSup>
                  <m:r>
                    <w:rPr>
                      <w:rFonts w:ascii="Cambria Math" w:hAnsi="Cambria Math"/>
                    </w:rPr>
                    <m:t>,</m:t>
                  </m:r>
                  <m:f>
                    <m:fPr>
                      <m:type m:val="lin"/>
                      <m:ctrlPr>
                        <w:rPr>
                          <w:rFonts w:ascii="Cambria Math" w:hAnsi="Cambria Math"/>
                          <w:i/>
                        </w:rPr>
                      </m:ctrlPr>
                    </m:fPr>
                    <m:num>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2</m:t>
                              </m:r>
                            </m:sup>
                            <m:e>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d>
                    </m:num>
                    <m:den>
                      <m:r>
                        <w:rPr>
                          <w:rFonts w:ascii="Cambria Math" w:hAnsi="Cambria Math"/>
                        </w:rPr>
                        <m:t>2</m:t>
                      </m:r>
                    </m:den>
                  </m:f>
                  <m:r>
                    <w:rPr>
                      <w:rFonts w:ascii="Cambria Math" w:hAnsi="Cambria Math"/>
                    </w:rPr>
                    <m:t>,</m:t>
                  </m:r>
                  <m:f>
                    <m:fPr>
                      <m:type m:val="lin"/>
                      <m:ctrlPr>
                        <w:rPr>
                          <w:rFonts w:ascii="Cambria Math" w:hAnsi="Cambria Math"/>
                          <w:i/>
                        </w:rPr>
                      </m:ctrlPr>
                    </m:fPr>
                    <m:num>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3</m:t>
                              </m:r>
                            </m:sup>
                            <m:e>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d>
                    </m:num>
                    <m:den>
                      <m:r>
                        <w:rPr>
                          <w:rFonts w:ascii="Cambria Math" w:hAnsi="Cambria Math"/>
                        </w:rPr>
                        <m:t>3</m:t>
                      </m:r>
                    </m:den>
                  </m:f>
                  <m:r>
                    <w:rPr>
                      <w:rFonts w:ascii="Cambria Math" w:hAnsi="Cambria Math"/>
                    </w:rPr>
                    <m:t xml:space="preserve">,… </m:t>
                  </m:r>
                </m:e>
              </m:d>
            </m:e>
          </m:func>
          <m:r>
            <w:rPr>
              <w:rFonts w:ascii="Cambria Math" w:hAnsi="Cambria Math"/>
            </w:rPr>
            <m:t xml:space="preserve">                         (7)</m:t>
          </m:r>
        </m:oMath>
      </m:oMathPara>
    </w:p>
    <w:p w14:paraId="1C4DA7C4" w14:textId="77777777" w:rsidR="00F13ACC" w:rsidRDefault="00F13ACC" w:rsidP="00C14F80"/>
    <w:p w14:paraId="6A29CEAF" w14:textId="5D3E4675" w:rsidR="00F13ACC" w:rsidRDefault="00DD6A47" w:rsidP="00F13ACC">
      <w:pPr>
        <w:pStyle w:val="EndnoteText"/>
        <w:spacing w:line="360" w:lineRule="auto"/>
        <w:jc w:val="both"/>
        <w:rPr>
          <w:rFonts w:ascii="Times New Roman" w:hAnsi="Times New Roman" w:cs="Times New Roman"/>
        </w:rPr>
      </w:pPr>
      <w:r>
        <w:rPr>
          <w:rFonts w:ascii="Times New Roman" w:hAnsi="Times New Roman" w:cs="Times New Roman"/>
        </w:rPr>
        <w:t>While easy to implement, Ng (2007, 2008) approach does not provide e</w:t>
      </w:r>
      <w:r w:rsidR="00204314">
        <w:rPr>
          <w:rFonts w:ascii="Times New Roman" w:hAnsi="Times New Roman" w:cs="Times New Roman"/>
        </w:rPr>
        <w:t>stimates of the underlying</w:t>
      </w:r>
      <w:r>
        <w:rPr>
          <w:rFonts w:ascii="Times New Roman" w:hAnsi="Times New Roman" w:cs="Times New Roman"/>
        </w:rPr>
        <w:t xml:space="preserve"> weights </w:t>
      </w:r>
      <m:oMath>
        <m:sSubSup>
          <m:sSubSupPr>
            <m:ctrlPr>
              <w:rPr>
                <w:rFonts w:ascii="Cambria Math" w:hAnsi="Cambria Math" w:cs="Times New Roman"/>
                <w:i/>
              </w:rPr>
            </m:ctrlPr>
          </m:sSubSupPr>
          <m:e>
            <m:r>
              <w:rPr>
                <w:rFonts w:ascii="Cambria Math" w:hAnsi="Cambria Math" w:cs="Times New Roman"/>
              </w:rPr>
              <m:t>u</m:t>
            </m:r>
          </m:e>
          <m:sub>
            <m:r>
              <w:rPr>
                <w:rFonts w:ascii="Cambria Math" w:hAnsi="Cambria Math" w:cs="Times New Roman"/>
              </w:rPr>
              <m:t>i</m:t>
            </m:r>
          </m:sub>
          <m:sup>
            <m:r>
              <w:rPr>
                <w:rFonts w:ascii="Cambria Math" w:hAnsi="Cambria Math" w:cs="Times New Roman"/>
              </w:rPr>
              <m:t>k</m:t>
            </m:r>
          </m:sup>
        </m:sSubSup>
      </m:oMath>
      <w:r>
        <w:rPr>
          <w:rFonts w:ascii="Times New Roman" w:hAnsi="Times New Roman" w:cs="Times New Roman"/>
        </w:rPr>
        <w:t>.  These can be obtained only i</w:t>
      </w:r>
      <w:r w:rsidR="00204314">
        <w:rPr>
          <w:rFonts w:ascii="Times New Roman" w:hAnsi="Times New Roman" w:cs="Times New Roman"/>
        </w:rPr>
        <w:t>f the conventional K&amp;H model as given in</w:t>
      </w:r>
      <w:r w:rsidR="00B5591A">
        <w:rPr>
          <w:rFonts w:ascii="Times New Roman" w:hAnsi="Times New Roman" w:cs="Times New Roman"/>
        </w:rPr>
        <w:t xml:space="preserve"> </w:t>
      </w:r>
      <w:r>
        <w:rPr>
          <w:rFonts w:ascii="Times New Roman" w:hAnsi="Times New Roman" w:cs="Times New Roman"/>
        </w:rPr>
        <w:t>(3) is augmented with the restrict</w:t>
      </w:r>
      <w:r w:rsidR="00B62946">
        <w:rPr>
          <w:rFonts w:ascii="Times New Roman" w:hAnsi="Times New Roman" w:cs="Times New Roman"/>
        </w:rPr>
        <w:t xml:space="preserve">ion </w:t>
      </w: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3</m:t>
            </m:r>
          </m:sub>
          <m:sup>
            <m:r>
              <w:rPr>
                <w:rFonts w:ascii="Cambria Math" w:hAnsi="Cambria Math"/>
              </w:rPr>
              <m:t>k</m:t>
            </m:r>
          </m:sup>
        </m:sSubSup>
        <m:r>
          <w:rPr>
            <w:rFonts w:ascii="Cambria Math" w:hAnsi="Cambria Math"/>
          </w:rPr>
          <m:t>&gt;…</m:t>
        </m:r>
      </m:oMath>
      <w:r w:rsidR="00B62946">
        <w:rPr>
          <w:rFonts w:ascii="Times New Roman" w:hAnsi="Times New Roman" w:cs="Times New Roman"/>
        </w:rPr>
        <w:t>.</w:t>
      </w:r>
    </w:p>
    <w:p w14:paraId="07D4BCF4" w14:textId="5BC03BB4" w:rsidR="007914F2" w:rsidRDefault="007914F2" w:rsidP="00F13ACC">
      <w:pPr>
        <w:pStyle w:val="EndnoteText"/>
        <w:spacing w:line="360" w:lineRule="auto"/>
        <w:jc w:val="both"/>
        <w:rPr>
          <w:rFonts w:ascii="Times New Roman" w:hAnsi="Times New Roman" w:cs="Times New Roman"/>
        </w:rPr>
      </w:pPr>
      <w:r>
        <w:rPr>
          <w:rFonts w:ascii="Times New Roman" w:hAnsi="Times New Roman" w:cs="Times New Roman"/>
        </w:rPr>
        <w:tab/>
        <w:t xml:space="preserve">The three variants of the </w:t>
      </w:r>
      <w:proofErr w:type="spellStart"/>
      <w:r>
        <w:rPr>
          <w:rFonts w:ascii="Times New Roman" w:hAnsi="Times New Roman" w:cs="Times New Roman"/>
        </w:rPr>
        <w:t>BoD</w:t>
      </w:r>
      <w:proofErr w:type="spellEnd"/>
      <w:r>
        <w:rPr>
          <w:rFonts w:ascii="Times New Roman" w:hAnsi="Times New Roman" w:cs="Times New Roman"/>
        </w:rPr>
        <w:t xml:space="preserve"> and the K&amp;H models with respectively variable, common and restricted wei</w:t>
      </w:r>
      <w:r w:rsidR="000F68B3">
        <w:rPr>
          <w:rFonts w:ascii="Times New Roman" w:hAnsi="Times New Roman" w:cs="Times New Roman"/>
        </w:rPr>
        <w:t>ghts are summarized in Table 1.  All specification</w:t>
      </w:r>
      <w:r w:rsidR="00146F98">
        <w:rPr>
          <w:rFonts w:ascii="Times New Roman" w:hAnsi="Times New Roman" w:cs="Times New Roman"/>
        </w:rPr>
        <w:t>s</w:t>
      </w:r>
      <w:r w:rsidR="000F68B3">
        <w:rPr>
          <w:rFonts w:ascii="Times New Roman" w:hAnsi="Times New Roman" w:cs="Times New Roman"/>
        </w:rPr>
        <w:t xml:space="preserve"> have the same data requirements, namely </w:t>
      </w:r>
      <w:r w:rsidR="009236FB">
        <w:rPr>
          <w:rFonts w:ascii="Times New Roman" w:hAnsi="Times New Roman" w:cs="Times New Roman"/>
        </w:rPr>
        <w:t xml:space="preserve">a number of </w:t>
      </w:r>
      <w:r w:rsidR="000F68B3">
        <w:rPr>
          <w:rFonts w:ascii="Times New Roman" w:hAnsi="Times New Roman" w:cs="Times New Roman"/>
        </w:rPr>
        <w:t xml:space="preserve">sub-indicators referring </w:t>
      </w:r>
      <w:r w:rsidR="009236FB">
        <w:rPr>
          <w:rFonts w:ascii="Times New Roman" w:hAnsi="Times New Roman" w:cs="Times New Roman"/>
        </w:rPr>
        <w:t xml:space="preserve">in our case </w:t>
      </w:r>
      <w:r w:rsidR="000F68B3">
        <w:rPr>
          <w:rFonts w:ascii="Times New Roman" w:hAnsi="Times New Roman" w:cs="Times New Roman"/>
        </w:rPr>
        <w:t>to different research outputs</w:t>
      </w:r>
      <w:r w:rsidR="00EB5E9D">
        <w:rPr>
          <w:rFonts w:ascii="Times New Roman" w:hAnsi="Times New Roman" w:cs="Times New Roman"/>
        </w:rPr>
        <w:t>, and all but the common</w:t>
      </w:r>
      <w:r w:rsidR="00B5591A">
        <w:rPr>
          <w:rFonts w:ascii="Times New Roman" w:hAnsi="Times New Roman" w:cs="Times New Roman"/>
        </w:rPr>
        <w:t>- and the restricted-</w:t>
      </w:r>
      <w:r w:rsidR="00EB5E9D">
        <w:rPr>
          <w:rFonts w:ascii="Times New Roman" w:hAnsi="Times New Roman" w:cs="Times New Roman"/>
        </w:rPr>
        <w:t>weights K&amp;H models are estimated using linear programming</w:t>
      </w:r>
      <w:r w:rsidR="000F68B3">
        <w:rPr>
          <w:rFonts w:ascii="Times New Roman" w:hAnsi="Times New Roman" w:cs="Times New Roman"/>
        </w:rPr>
        <w:t>.</w:t>
      </w:r>
      <w:r w:rsidR="00EB5E9D">
        <w:rPr>
          <w:rFonts w:ascii="Times New Roman" w:hAnsi="Times New Roman" w:cs="Times New Roman"/>
        </w:rPr>
        <w:t xml:space="preserve">  Besides these similarities, the six alternative specifications</w:t>
      </w:r>
      <w:r w:rsidR="009236FB">
        <w:rPr>
          <w:rFonts w:ascii="Times New Roman" w:hAnsi="Times New Roman" w:cs="Times New Roman"/>
        </w:rPr>
        <w:t xml:space="preserve"> reflect different assessment paradigms.  </w:t>
      </w:r>
      <w:r w:rsidR="00146F98">
        <w:rPr>
          <w:rFonts w:ascii="Times New Roman" w:hAnsi="Times New Roman" w:cs="Times New Roman"/>
        </w:rPr>
        <w:t>In particular, t</w:t>
      </w:r>
      <w:r w:rsidR="009236FB">
        <w:rPr>
          <w:rFonts w:ascii="Times New Roman" w:hAnsi="Times New Roman" w:cs="Times New Roman"/>
        </w:rPr>
        <w:t>he conventional forms of t</w:t>
      </w:r>
      <w:r w:rsidR="00204314">
        <w:rPr>
          <w:rFonts w:ascii="Times New Roman" w:hAnsi="Times New Roman" w:cs="Times New Roman"/>
        </w:rPr>
        <w:t xml:space="preserve">he </w:t>
      </w:r>
      <w:proofErr w:type="spellStart"/>
      <w:r w:rsidR="00204314">
        <w:rPr>
          <w:rFonts w:ascii="Times New Roman" w:hAnsi="Times New Roman" w:cs="Times New Roman"/>
        </w:rPr>
        <w:t>BoD</w:t>
      </w:r>
      <w:proofErr w:type="spellEnd"/>
      <w:r w:rsidR="00204314">
        <w:rPr>
          <w:rFonts w:ascii="Times New Roman" w:hAnsi="Times New Roman" w:cs="Times New Roman"/>
        </w:rPr>
        <w:t xml:space="preserve"> and the K&amp;H models provide</w:t>
      </w:r>
      <w:r w:rsidR="009236FB">
        <w:rPr>
          <w:rFonts w:ascii="Times New Roman" w:hAnsi="Times New Roman" w:cs="Times New Roman"/>
        </w:rPr>
        <w:t xml:space="preserve"> to each fa</w:t>
      </w:r>
      <w:r w:rsidR="00146F98">
        <w:rPr>
          <w:rFonts w:ascii="Times New Roman" w:hAnsi="Times New Roman" w:cs="Times New Roman"/>
        </w:rPr>
        <w:t>culty member the exclusive right to</w:t>
      </w:r>
      <w:r w:rsidR="009236FB">
        <w:rPr>
          <w:rFonts w:ascii="Times New Roman" w:hAnsi="Times New Roman" w:cs="Times New Roman"/>
        </w:rPr>
        <w:t xml:space="preserve"> </w:t>
      </w:r>
      <w:r w:rsidR="00146F98">
        <w:rPr>
          <w:rFonts w:ascii="Times New Roman" w:hAnsi="Times New Roman" w:cs="Times New Roman"/>
        </w:rPr>
        <w:t xml:space="preserve">weight his/her </w:t>
      </w:r>
      <w:r w:rsidR="009236FB">
        <w:rPr>
          <w:rFonts w:ascii="Times New Roman" w:hAnsi="Times New Roman" w:cs="Times New Roman"/>
        </w:rPr>
        <w:t>research</w:t>
      </w:r>
      <w:r w:rsidR="00267D00">
        <w:rPr>
          <w:rFonts w:ascii="Times New Roman" w:hAnsi="Times New Roman" w:cs="Times New Roman"/>
        </w:rPr>
        <w:t xml:space="preserve"> outputs to</w:t>
      </w:r>
      <w:r w:rsidR="00146F98">
        <w:rPr>
          <w:rFonts w:ascii="Times New Roman" w:hAnsi="Times New Roman" w:cs="Times New Roman"/>
        </w:rPr>
        <w:t xml:space="preserve"> </w:t>
      </w:r>
      <w:r w:rsidR="00267D00">
        <w:rPr>
          <w:rFonts w:ascii="Times New Roman" w:hAnsi="Times New Roman" w:cs="Times New Roman"/>
        </w:rPr>
        <w:t>his/her best interest (i.e., to</w:t>
      </w:r>
      <w:r w:rsidR="009236FB">
        <w:rPr>
          <w:rFonts w:ascii="Times New Roman" w:hAnsi="Times New Roman" w:cs="Times New Roman"/>
        </w:rPr>
        <w:t xml:space="preserve"> maximize </w:t>
      </w:r>
      <w:r w:rsidR="00267D00">
        <w:rPr>
          <w:rFonts w:ascii="Times New Roman" w:hAnsi="Times New Roman" w:cs="Times New Roman"/>
        </w:rPr>
        <w:t>overall performance)</w:t>
      </w:r>
      <w:r w:rsidR="00146F98">
        <w:rPr>
          <w:rFonts w:ascii="Times New Roman" w:hAnsi="Times New Roman" w:cs="Times New Roman"/>
        </w:rPr>
        <w:t xml:space="preserve">, even if this </w:t>
      </w:r>
      <w:r w:rsidR="00471B17">
        <w:rPr>
          <w:rFonts w:ascii="Times New Roman" w:hAnsi="Times New Roman" w:cs="Times New Roman"/>
        </w:rPr>
        <w:t>implies</w:t>
      </w:r>
      <w:r w:rsidR="00267D00">
        <w:rPr>
          <w:rFonts w:ascii="Times New Roman" w:hAnsi="Times New Roman" w:cs="Times New Roman"/>
        </w:rPr>
        <w:t xml:space="preserve"> that the weights attached to some output(s) will be zero</w:t>
      </w:r>
      <w:r w:rsidR="009236FB">
        <w:rPr>
          <w:rFonts w:ascii="Times New Roman" w:hAnsi="Times New Roman" w:cs="Times New Roman"/>
        </w:rPr>
        <w:t>.</w:t>
      </w:r>
      <w:r w:rsidR="00471B17">
        <w:rPr>
          <w:rFonts w:ascii="Times New Roman" w:hAnsi="Times New Roman" w:cs="Times New Roman"/>
        </w:rPr>
        <w:t xml:space="preserve">  On the other hand, the common-</w:t>
      </w:r>
      <w:r w:rsidR="00146F98">
        <w:rPr>
          <w:rFonts w:ascii="Times New Roman" w:hAnsi="Times New Roman" w:cs="Times New Roman"/>
        </w:rPr>
        <w:t xml:space="preserve">weights specification of the </w:t>
      </w:r>
      <w:proofErr w:type="spellStart"/>
      <w:r w:rsidR="00146F98">
        <w:rPr>
          <w:rFonts w:ascii="Times New Roman" w:hAnsi="Times New Roman" w:cs="Times New Roman"/>
        </w:rPr>
        <w:t>BoD</w:t>
      </w:r>
      <w:proofErr w:type="spellEnd"/>
      <w:r w:rsidR="00146F98">
        <w:rPr>
          <w:rFonts w:ascii="Times New Roman" w:hAnsi="Times New Roman" w:cs="Times New Roman"/>
        </w:rPr>
        <w:t xml:space="preserve"> and the K&amp;H </w:t>
      </w:r>
      <w:r w:rsidR="00471B17">
        <w:rPr>
          <w:rFonts w:ascii="Times New Roman" w:hAnsi="Times New Roman" w:cs="Times New Roman"/>
        </w:rPr>
        <w:t>models evaluate and rank all faculty members using the same “value system” as it is reflected on the average of the</w:t>
      </w:r>
      <w:r w:rsidR="00204314">
        <w:rPr>
          <w:rFonts w:ascii="Times New Roman" w:hAnsi="Times New Roman" w:cs="Times New Roman"/>
        </w:rPr>
        <w:t xml:space="preserve"> estimated output weights</w:t>
      </w:r>
      <w:r w:rsidR="00471B17">
        <w:rPr>
          <w:rFonts w:ascii="Times New Roman" w:hAnsi="Times New Roman" w:cs="Times New Roman"/>
        </w:rPr>
        <w:t xml:space="preserve">.  </w:t>
      </w:r>
      <w:r w:rsidR="00204314">
        <w:rPr>
          <w:rFonts w:ascii="Times New Roman" w:hAnsi="Times New Roman" w:cs="Times New Roman"/>
        </w:rPr>
        <w:t>Lastly, t</w:t>
      </w:r>
      <w:r w:rsidR="00471B17">
        <w:rPr>
          <w:rFonts w:ascii="Times New Roman" w:hAnsi="Times New Roman" w:cs="Times New Roman"/>
        </w:rPr>
        <w:t>he restricted-</w:t>
      </w:r>
      <w:r w:rsidR="002666EA">
        <w:rPr>
          <w:rFonts w:ascii="Times New Roman" w:hAnsi="Times New Roman" w:cs="Times New Roman"/>
        </w:rPr>
        <w:t>weight</w:t>
      </w:r>
      <w:r w:rsidR="00471B17">
        <w:rPr>
          <w:rFonts w:ascii="Times New Roman" w:hAnsi="Times New Roman" w:cs="Times New Roman"/>
        </w:rPr>
        <w:t>s</w:t>
      </w:r>
      <w:r w:rsidR="00204314">
        <w:rPr>
          <w:rFonts w:ascii="Times New Roman" w:hAnsi="Times New Roman" w:cs="Times New Roman"/>
        </w:rPr>
        <w:t xml:space="preserve"> specification</w:t>
      </w:r>
      <w:r w:rsidR="002666EA">
        <w:rPr>
          <w:rFonts w:ascii="Times New Roman" w:hAnsi="Times New Roman" w:cs="Times New Roman"/>
        </w:rPr>
        <w:t xml:space="preserve"> of the</w:t>
      </w:r>
      <w:r w:rsidR="00471B17">
        <w:rPr>
          <w:rFonts w:ascii="Times New Roman" w:hAnsi="Times New Roman" w:cs="Times New Roman"/>
        </w:rPr>
        <w:t xml:space="preserve"> </w:t>
      </w:r>
      <w:proofErr w:type="spellStart"/>
      <w:r w:rsidR="00471B17">
        <w:rPr>
          <w:rFonts w:ascii="Times New Roman" w:hAnsi="Times New Roman" w:cs="Times New Roman"/>
        </w:rPr>
        <w:t>BoD</w:t>
      </w:r>
      <w:proofErr w:type="spellEnd"/>
      <w:r w:rsidR="00471B17">
        <w:rPr>
          <w:rFonts w:ascii="Times New Roman" w:hAnsi="Times New Roman" w:cs="Times New Roman"/>
        </w:rPr>
        <w:t xml:space="preserve"> and the K&amp;H models involve</w:t>
      </w:r>
      <w:r w:rsidR="002666EA">
        <w:rPr>
          <w:rFonts w:ascii="Times New Roman" w:hAnsi="Times New Roman" w:cs="Times New Roman"/>
        </w:rPr>
        <w:t xml:space="preserve"> some value judgment in terms of the relative importance of </w:t>
      </w:r>
      <w:r w:rsidR="0051037E">
        <w:rPr>
          <w:rFonts w:ascii="Times New Roman" w:hAnsi="Times New Roman" w:cs="Times New Roman"/>
        </w:rPr>
        <w:t>diffe</w:t>
      </w:r>
      <w:r w:rsidR="00471B17">
        <w:rPr>
          <w:rFonts w:ascii="Times New Roman" w:hAnsi="Times New Roman" w:cs="Times New Roman"/>
        </w:rPr>
        <w:t>rent research outputs</w:t>
      </w:r>
      <w:r w:rsidR="0051037E">
        <w:rPr>
          <w:rFonts w:ascii="Times New Roman" w:hAnsi="Times New Roman" w:cs="Times New Roman"/>
        </w:rPr>
        <w:t xml:space="preserve"> </w:t>
      </w:r>
      <w:r w:rsidR="00204314">
        <w:rPr>
          <w:rFonts w:ascii="Times New Roman" w:hAnsi="Times New Roman" w:cs="Times New Roman"/>
        </w:rPr>
        <w:t xml:space="preserve">that in turns </w:t>
      </w:r>
      <w:r w:rsidR="0051037E">
        <w:rPr>
          <w:rFonts w:ascii="Times New Roman" w:hAnsi="Times New Roman" w:cs="Times New Roman"/>
        </w:rPr>
        <w:t>reflect</w:t>
      </w:r>
      <w:r w:rsidR="00204314">
        <w:rPr>
          <w:rFonts w:ascii="Times New Roman" w:hAnsi="Times New Roman" w:cs="Times New Roman"/>
        </w:rPr>
        <w:t>s the research priorities of</w:t>
      </w:r>
      <w:r w:rsidR="00471B17">
        <w:rPr>
          <w:rFonts w:ascii="Times New Roman" w:hAnsi="Times New Roman" w:cs="Times New Roman"/>
        </w:rPr>
        <w:t xml:space="preserve"> </w:t>
      </w:r>
      <w:r w:rsidR="0051037E">
        <w:rPr>
          <w:rFonts w:ascii="Times New Roman" w:hAnsi="Times New Roman" w:cs="Times New Roman"/>
        </w:rPr>
        <w:t>in</w:t>
      </w:r>
      <w:r w:rsidR="00471B17">
        <w:rPr>
          <w:rFonts w:ascii="Times New Roman" w:hAnsi="Times New Roman" w:cs="Times New Roman"/>
        </w:rPr>
        <w:t xml:space="preserve">terest group(s), </w:t>
      </w:r>
      <w:r w:rsidR="00204314">
        <w:rPr>
          <w:rFonts w:ascii="Times New Roman" w:hAnsi="Times New Roman" w:cs="Times New Roman"/>
        </w:rPr>
        <w:t xml:space="preserve">one of </w:t>
      </w:r>
      <w:r w:rsidR="00471B17">
        <w:rPr>
          <w:rFonts w:ascii="Times New Roman" w:hAnsi="Times New Roman" w:cs="Times New Roman"/>
        </w:rPr>
        <w:t>which may even be that of</w:t>
      </w:r>
      <w:r w:rsidR="00204314">
        <w:rPr>
          <w:rFonts w:ascii="Times New Roman" w:hAnsi="Times New Roman" w:cs="Times New Roman"/>
        </w:rPr>
        <w:t xml:space="preserve"> the evaluated DMU</w:t>
      </w:r>
      <w:r w:rsidR="0051037E">
        <w:rPr>
          <w:rFonts w:ascii="Times New Roman" w:hAnsi="Times New Roman" w:cs="Times New Roman"/>
        </w:rPr>
        <w:t>s.</w:t>
      </w:r>
      <w:r w:rsidR="002666EA">
        <w:rPr>
          <w:rFonts w:ascii="Times New Roman" w:hAnsi="Times New Roman" w:cs="Times New Roman"/>
        </w:rPr>
        <w:t xml:space="preserve">   </w:t>
      </w:r>
      <w:r w:rsidR="009236FB">
        <w:rPr>
          <w:rFonts w:ascii="Times New Roman" w:hAnsi="Times New Roman" w:cs="Times New Roman"/>
        </w:rPr>
        <w:t xml:space="preserve">  </w:t>
      </w:r>
      <w:r w:rsidR="00EB5E9D">
        <w:rPr>
          <w:rFonts w:ascii="Times New Roman" w:hAnsi="Times New Roman" w:cs="Times New Roman"/>
        </w:rPr>
        <w:t xml:space="preserve"> </w:t>
      </w:r>
      <w:r w:rsidR="000F68B3">
        <w:rPr>
          <w:rFonts w:ascii="Times New Roman" w:hAnsi="Times New Roman" w:cs="Times New Roman"/>
        </w:rPr>
        <w:t xml:space="preserve">  </w:t>
      </w:r>
      <w:r>
        <w:rPr>
          <w:rFonts w:ascii="Times New Roman" w:hAnsi="Times New Roman" w:cs="Times New Roman"/>
        </w:rPr>
        <w:t xml:space="preserve">  </w:t>
      </w:r>
    </w:p>
    <w:p w14:paraId="051799C5" w14:textId="77777777" w:rsidR="000A4DD4" w:rsidRDefault="000A4DD4" w:rsidP="00DD6A47">
      <w:pPr>
        <w:jc w:val="both"/>
        <w:rPr>
          <w:rFonts w:ascii="Times New Roman" w:hAnsi="Times New Roman"/>
        </w:rPr>
      </w:pPr>
    </w:p>
    <w:p w14:paraId="5A2E1F24" w14:textId="061C9347" w:rsidR="00333AD9" w:rsidRPr="00241AE9" w:rsidRDefault="00333AD9" w:rsidP="00333AD9">
      <w:pPr>
        <w:rPr>
          <w:rFonts w:ascii="Times New Roman" w:hAnsi="Times New Roman" w:cs="Times New Roman"/>
          <w:b/>
        </w:rPr>
      </w:pPr>
      <w:r>
        <w:rPr>
          <w:rFonts w:ascii="Times New Roman" w:hAnsi="Times New Roman" w:cs="Times New Roman"/>
          <w:b/>
        </w:rPr>
        <w:t xml:space="preserve">3. </w:t>
      </w:r>
      <w:r w:rsidRPr="00241AE9">
        <w:rPr>
          <w:rFonts w:ascii="Times New Roman" w:hAnsi="Times New Roman" w:cs="Times New Roman"/>
          <w:b/>
        </w:rPr>
        <w:t xml:space="preserve">Data </w:t>
      </w:r>
      <w:r>
        <w:rPr>
          <w:rFonts w:ascii="Times New Roman" w:hAnsi="Times New Roman" w:cs="Times New Roman"/>
          <w:b/>
        </w:rPr>
        <w:t>Description and Definition of Model Variables</w:t>
      </w:r>
    </w:p>
    <w:p w14:paraId="366D8FDB" w14:textId="77777777" w:rsidR="00333AD9" w:rsidRDefault="00333AD9" w:rsidP="00333AD9">
      <w:pPr>
        <w:rPr>
          <w:rFonts w:ascii="Times New Roman" w:hAnsi="Times New Roman" w:cs="Times New Roman"/>
        </w:rPr>
      </w:pPr>
    </w:p>
    <w:p w14:paraId="24348DFE" w14:textId="60876464" w:rsidR="00333AD9" w:rsidRDefault="000F0D0F" w:rsidP="00333AD9">
      <w:pPr>
        <w:spacing w:line="360" w:lineRule="auto"/>
        <w:jc w:val="both"/>
        <w:rPr>
          <w:rFonts w:ascii="Times New Roman" w:hAnsi="Times New Roman" w:cs="Times New Roman"/>
        </w:rPr>
      </w:pPr>
      <w:r>
        <w:rPr>
          <w:rFonts w:ascii="Times New Roman" w:hAnsi="Times New Roman" w:cs="Times New Roman"/>
        </w:rPr>
        <w:t xml:space="preserve">We employ </w:t>
      </w:r>
      <w:r w:rsidR="0087514B">
        <w:rPr>
          <w:rFonts w:ascii="Times New Roman" w:hAnsi="Times New Roman" w:cs="Times New Roman"/>
        </w:rPr>
        <w:t>the aforementioned six alternative specifications</w:t>
      </w:r>
      <w:r w:rsidR="00333AD9">
        <w:rPr>
          <w:rFonts w:ascii="Times New Roman" w:hAnsi="Times New Roman" w:cs="Times New Roman"/>
        </w:rPr>
        <w:t xml:space="preserve"> </w:t>
      </w:r>
      <w:r>
        <w:rPr>
          <w:rFonts w:ascii="Times New Roman" w:hAnsi="Times New Roman" w:cs="Times New Roman"/>
        </w:rPr>
        <w:t>to evaluate</w:t>
      </w:r>
      <w:r w:rsidR="00333AD9" w:rsidRPr="002D218B">
        <w:rPr>
          <w:rFonts w:ascii="Times New Roman" w:hAnsi="Times New Roman" w:cs="Times New Roman"/>
        </w:rPr>
        <w:t xml:space="preserve"> res</w:t>
      </w:r>
      <w:r w:rsidR="00333AD9">
        <w:rPr>
          <w:rFonts w:ascii="Times New Roman" w:hAnsi="Times New Roman" w:cs="Times New Roman"/>
        </w:rPr>
        <w:t>earch achievements of</w:t>
      </w:r>
      <w:r w:rsidR="00333AD9" w:rsidRPr="002D218B">
        <w:rPr>
          <w:rFonts w:ascii="Times New Roman" w:hAnsi="Times New Roman" w:cs="Times New Roman"/>
        </w:rPr>
        <w:t xml:space="preserve"> </w:t>
      </w:r>
      <w:r w:rsidR="00BE60A0">
        <w:rPr>
          <w:rFonts w:ascii="Times New Roman" w:hAnsi="Times New Roman" w:cs="Times New Roman"/>
        </w:rPr>
        <w:t xml:space="preserve">the </w:t>
      </w:r>
      <w:r w:rsidR="00333AD9" w:rsidRPr="002D218B">
        <w:rPr>
          <w:rFonts w:ascii="Times New Roman" w:hAnsi="Times New Roman" w:cs="Times New Roman"/>
        </w:rPr>
        <w:t>faculty member</w:t>
      </w:r>
      <w:r w:rsidR="00333AD9">
        <w:rPr>
          <w:rFonts w:ascii="Times New Roman" w:hAnsi="Times New Roman" w:cs="Times New Roman"/>
        </w:rPr>
        <w:t>s</w:t>
      </w:r>
      <w:r w:rsidR="00333AD9" w:rsidRPr="002D218B">
        <w:rPr>
          <w:rFonts w:ascii="Times New Roman" w:hAnsi="Times New Roman" w:cs="Times New Roman"/>
        </w:rPr>
        <w:t xml:space="preserve"> in the Department of Economics at the University of Macedonia, Greece during the period 2000-2006</w:t>
      </w:r>
      <w:r w:rsidR="00333AD9">
        <w:rPr>
          <w:rFonts w:ascii="Times New Roman" w:hAnsi="Times New Roman" w:cs="Times New Roman"/>
        </w:rPr>
        <w:t xml:space="preserve">.  </w:t>
      </w:r>
      <w:r w:rsidR="00333AD9" w:rsidRPr="002D218B">
        <w:rPr>
          <w:rFonts w:ascii="Times New Roman" w:hAnsi="Times New Roman" w:cs="Times New Roman"/>
        </w:rPr>
        <w:t>In the</w:t>
      </w:r>
      <w:r w:rsidR="00BE60A0">
        <w:rPr>
          <w:rFonts w:ascii="Times New Roman" w:hAnsi="Times New Roman" w:cs="Times New Roman"/>
        </w:rPr>
        <w:t xml:space="preserve"> proposed setting,</w:t>
      </w:r>
      <w:r w:rsidR="00333AD9" w:rsidRPr="002D218B">
        <w:rPr>
          <w:rFonts w:ascii="Times New Roman" w:hAnsi="Times New Roman" w:cs="Times New Roman"/>
        </w:rPr>
        <w:t xml:space="preserve"> we consider two </w:t>
      </w:r>
      <w:r w:rsidR="00BE60A0">
        <w:rPr>
          <w:rFonts w:ascii="Times New Roman" w:hAnsi="Times New Roman" w:cs="Times New Roman"/>
        </w:rPr>
        <w:t xml:space="preserve">research </w:t>
      </w:r>
      <w:r w:rsidR="00333AD9" w:rsidRPr="002D218B">
        <w:rPr>
          <w:rFonts w:ascii="Times New Roman" w:hAnsi="Times New Roman" w:cs="Times New Roman"/>
        </w:rPr>
        <w:t>outputs, namely, journal articles and all oth</w:t>
      </w:r>
      <w:r w:rsidR="00333AD9">
        <w:rPr>
          <w:rFonts w:ascii="Times New Roman" w:hAnsi="Times New Roman" w:cs="Times New Roman"/>
        </w:rPr>
        <w:t>er publications</w:t>
      </w:r>
      <w:r w:rsidR="00333AD9" w:rsidRPr="002D218B">
        <w:rPr>
          <w:rFonts w:ascii="Times New Roman" w:hAnsi="Times New Roman" w:cs="Times New Roman"/>
        </w:rPr>
        <w:t>.</w:t>
      </w:r>
      <w:r w:rsidR="004033C4">
        <w:rPr>
          <w:rFonts w:ascii="Times New Roman" w:hAnsi="Times New Roman" w:cs="Times New Roman"/>
        </w:rPr>
        <w:t xml:space="preserve"> </w:t>
      </w:r>
      <w:r w:rsidR="00EF614C">
        <w:rPr>
          <w:rFonts w:ascii="Times New Roman" w:hAnsi="Times New Roman" w:cs="Times New Roman"/>
        </w:rPr>
        <w:t xml:space="preserve"> </w:t>
      </w:r>
      <w:r w:rsidR="00333AD9">
        <w:rPr>
          <w:rFonts w:ascii="Times New Roman" w:hAnsi="Times New Roman" w:cs="Times New Roman"/>
        </w:rPr>
        <w:t xml:space="preserve">As </w:t>
      </w:r>
      <w:r w:rsidR="0087514B">
        <w:rPr>
          <w:rFonts w:ascii="Times New Roman" w:hAnsi="Times New Roman" w:cs="Times New Roman"/>
        </w:rPr>
        <w:t>“</w:t>
      </w:r>
      <w:r w:rsidR="00333AD9">
        <w:rPr>
          <w:rFonts w:ascii="Times New Roman" w:hAnsi="Times New Roman" w:cs="Times New Roman"/>
        </w:rPr>
        <w:t>journal articles</w:t>
      </w:r>
      <w:r w:rsidR="0087514B">
        <w:rPr>
          <w:rFonts w:ascii="Times New Roman" w:hAnsi="Times New Roman" w:cs="Times New Roman"/>
        </w:rPr>
        <w:t>”</w:t>
      </w:r>
      <w:r w:rsidR="00BE60A0">
        <w:rPr>
          <w:rFonts w:ascii="Times New Roman" w:hAnsi="Times New Roman" w:cs="Times New Roman"/>
        </w:rPr>
        <w:t xml:space="preserve"> we </w:t>
      </w:r>
      <w:r w:rsidR="009E517C">
        <w:rPr>
          <w:rFonts w:ascii="Times New Roman" w:hAnsi="Times New Roman" w:cs="Times New Roman"/>
        </w:rPr>
        <w:t>count</w:t>
      </w:r>
      <w:r w:rsidR="00333AD9">
        <w:rPr>
          <w:rFonts w:ascii="Times New Roman" w:hAnsi="Times New Roman" w:cs="Times New Roman"/>
        </w:rPr>
        <w:t xml:space="preserve"> all publications in outlets referenced in the Journal of Economic Literature and as </w:t>
      </w:r>
      <w:r w:rsidR="0087514B">
        <w:rPr>
          <w:rFonts w:ascii="Times New Roman" w:hAnsi="Times New Roman" w:cs="Times New Roman"/>
        </w:rPr>
        <w:t>“</w:t>
      </w:r>
      <w:r w:rsidR="00333AD9">
        <w:rPr>
          <w:rFonts w:ascii="Times New Roman" w:hAnsi="Times New Roman" w:cs="Times New Roman"/>
        </w:rPr>
        <w:t>other publications</w:t>
      </w:r>
      <w:r w:rsidR="0087514B">
        <w:rPr>
          <w:rFonts w:ascii="Times New Roman" w:hAnsi="Times New Roman" w:cs="Times New Roman"/>
        </w:rPr>
        <w:t>”</w:t>
      </w:r>
      <w:r w:rsidR="00333AD9">
        <w:rPr>
          <w:rFonts w:ascii="Times New Roman" w:hAnsi="Times New Roman" w:cs="Times New Roman"/>
        </w:rPr>
        <w:t xml:space="preserve"> are considered papers published in journal</w:t>
      </w:r>
      <w:r w:rsidR="009E517C">
        <w:rPr>
          <w:rFonts w:ascii="Times New Roman" w:hAnsi="Times New Roman" w:cs="Times New Roman"/>
        </w:rPr>
        <w:t>s</w:t>
      </w:r>
      <w:r w:rsidR="00333AD9">
        <w:rPr>
          <w:rFonts w:ascii="Times New Roman" w:hAnsi="Times New Roman" w:cs="Times New Roman"/>
        </w:rPr>
        <w:t xml:space="preserve"> not referenced in the</w:t>
      </w:r>
      <w:r w:rsidR="009E517C">
        <w:rPr>
          <w:rFonts w:ascii="Times New Roman" w:hAnsi="Times New Roman" w:cs="Times New Roman"/>
        </w:rPr>
        <w:t xml:space="preserve"> Journal of Economic Literature and</w:t>
      </w:r>
      <w:r w:rsidR="00333AD9">
        <w:rPr>
          <w:rFonts w:ascii="Times New Roman" w:hAnsi="Times New Roman" w:cs="Times New Roman"/>
        </w:rPr>
        <w:t xml:space="preserve"> chapters in books</w:t>
      </w:r>
      <w:r w:rsidR="009E517C">
        <w:rPr>
          <w:rFonts w:ascii="Times New Roman" w:hAnsi="Times New Roman" w:cs="Times New Roman"/>
        </w:rPr>
        <w:t xml:space="preserve"> and conference</w:t>
      </w:r>
      <w:r w:rsidR="00333AD9">
        <w:rPr>
          <w:rFonts w:ascii="Times New Roman" w:hAnsi="Times New Roman" w:cs="Times New Roman"/>
        </w:rPr>
        <w:t xml:space="preserve"> volumes.  </w:t>
      </w:r>
      <w:r w:rsidR="00471B17">
        <w:rPr>
          <w:rFonts w:ascii="Times New Roman" w:hAnsi="Times New Roman" w:cs="Times New Roman"/>
        </w:rPr>
        <w:t xml:space="preserve">We </w:t>
      </w:r>
      <w:r w:rsidR="00BE60A0">
        <w:rPr>
          <w:rFonts w:ascii="Times New Roman" w:hAnsi="Times New Roman" w:cs="Times New Roman"/>
        </w:rPr>
        <w:t xml:space="preserve">completely </w:t>
      </w:r>
      <w:r w:rsidR="00471B17">
        <w:rPr>
          <w:rFonts w:ascii="Times New Roman" w:hAnsi="Times New Roman" w:cs="Times New Roman"/>
        </w:rPr>
        <w:t>disregard books (textbooks and</w:t>
      </w:r>
      <w:r w:rsidR="00333AD9">
        <w:rPr>
          <w:rFonts w:ascii="Times New Roman" w:hAnsi="Times New Roman" w:cs="Times New Roman"/>
        </w:rPr>
        <w:t xml:space="preserve"> others) because </w:t>
      </w:r>
      <w:r w:rsidR="00BE60A0">
        <w:rPr>
          <w:rFonts w:ascii="Times New Roman" w:hAnsi="Times New Roman" w:cs="Times New Roman"/>
        </w:rPr>
        <w:t xml:space="preserve">in Greece </w:t>
      </w:r>
      <w:r w:rsidR="00333AD9">
        <w:rPr>
          <w:rFonts w:ascii="Times New Roman" w:hAnsi="Times New Roman" w:cs="Times New Roman"/>
        </w:rPr>
        <w:t xml:space="preserve">almost all of them have not gone through a formal referee process.  All data are taken from the </w:t>
      </w:r>
      <w:r w:rsidR="00333AD9" w:rsidRPr="00152669">
        <w:rPr>
          <w:rFonts w:ascii="Times New Roman" w:hAnsi="Times New Roman" w:cs="Times New Roman"/>
          <w:i/>
        </w:rPr>
        <w:t>Guide to Published Research Work</w:t>
      </w:r>
      <w:r w:rsidR="00333AD9">
        <w:rPr>
          <w:rFonts w:ascii="Times New Roman" w:hAnsi="Times New Roman" w:cs="Times New Roman"/>
        </w:rPr>
        <w:t xml:space="preserve"> of the University of Macedonia (2009).</w:t>
      </w:r>
    </w:p>
    <w:p w14:paraId="6082747A" w14:textId="25EADE4D" w:rsidR="00E95FA3" w:rsidRDefault="00EF614C" w:rsidP="00E95FA3">
      <w:pPr>
        <w:pStyle w:val="EndnoteText"/>
        <w:spacing w:line="360" w:lineRule="auto"/>
        <w:jc w:val="both"/>
        <w:rPr>
          <w:rFonts w:ascii="Times New Roman" w:hAnsi="Times New Roman" w:cs="Times New Roman"/>
        </w:rPr>
      </w:pPr>
      <w:r>
        <w:rPr>
          <w:rFonts w:ascii="Times New Roman" w:hAnsi="Times New Roman" w:cs="Times New Roman"/>
        </w:rPr>
        <w:tab/>
      </w:r>
      <w:r w:rsidR="001E5FB7">
        <w:rPr>
          <w:rFonts w:ascii="Times New Roman" w:hAnsi="Times New Roman" w:cs="Times New Roman"/>
        </w:rPr>
        <w:t>We construct t</w:t>
      </w:r>
      <w:r w:rsidR="000F0D0F">
        <w:rPr>
          <w:rFonts w:ascii="Times New Roman" w:hAnsi="Times New Roman" w:cs="Times New Roman"/>
        </w:rPr>
        <w:t xml:space="preserve">he two </w:t>
      </w:r>
      <w:r w:rsidR="001E5FB7">
        <w:rPr>
          <w:rFonts w:ascii="Times New Roman" w:hAnsi="Times New Roman" w:cs="Times New Roman"/>
        </w:rPr>
        <w:t xml:space="preserve">research </w:t>
      </w:r>
      <w:r w:rsidR="000F0D0F">
        <w:rPr>
          <w:rFonts w:ascii="Times New Roman" w:hAnsi="Times New Roman" w:cs="Times New Roman"/>
        </w:rPr>
        <w:t>sub-</w:t>
      </w:r>
      <w:r w:rsidR="0051037E">
        <w:rPr>
          <w:rFonts w:ascii="Times New Roman" w:hAnsi="Times New Roman" w:cs="Times New Roman"/>
        </w:rPr>
        <w:t>indicators, for</w:t>
      </w:r>
      <w:r w:rsidR="000F0D0F">
        <w:rPr>
          <w:rFonts w:ascii="Times New Roman" w:hAnsi="Times New Roman" w:cs="Times New Roman"/>
        </w:rPr>
        <w:t xml:space="preserve"> ‘journal articles’ a</w:t>
      </w:r>
      <w:r w:rsidR="001E5FB7">
        <w:rPr>
          <w:rFonts w:ascii="Times New Roman" w:hAnsi="Times New Roman" w:cs="Times New Roman"/>
        </w:rPr>
        <w:t>nd ‘other publications’, by</w:t>
      </w:r>
      <w:r w:rsidR="000F0D0F">
        <w:rPr>
          <w:rFonts w:ascii="Times New Roman" w:hAnsi="Times New Roman" w:cs="Times New Roman"/>
        </w:rPr>
        <w:t xml:space="preserve"> using t</w:t>
      </w:r>
      <w:r w:rsidR="0090591E">
        <w:rPr>
          <w:rFonts w:ascii="Times New Roman" w:hAnsi="Times New Roman" w:cs="Times New Roman"/>
        </w:rPr>
        <w:t>he whole counting method, where</w:t>
      </w:r>
      <w:r w:rsidR="0074188A">
        <w:rPr>
          <w:rFonts w:ascii="Times New Roman" w:hAnsi="Times New Roman" w:cs="Times New Roman"/>
        </w:rPr>
        <w:t xml:space="preserve"> </w:t>
      </w:r>
      <w:r w:rsidR="00BE60A0">
        <w:rPr>
          <w:rFonts w:ascii="Times New Roman" w:hAnsi="Times New Roman" w:cs="Times New Roman"/>
        </w:rPr>
        <w:t>each co-</w:t>
      </w:r>
      <w:r w:rsidR="000F0D0F">
        <w:rPr>
          <w:rFonts w:ascii="Times New Roman" w:hAnsi="Times New Roman" w:cs="Times New Roman"/>
        </w:rPr>
        <w:t>author receives full credit.</w:t>
      </w:r>
      <w:r w:rsidR="000C0F24">
        <w:rPr>
          <w:rStyle w:val="EndnoteReference"/>
          <w:rFonts w:ascii="Times New Roman" w:hAnsi="Times New Roman" w:cs="Times New Roman"/>
        </w:rPr>
        <w:endnoteReference w:id="11"/>
      </w:r>
      <w:r w:rsidR="000F0D0F">
        <w:rPr>
          <w:rFonts w:ascii="Times New Roman" w:hAnsi="Times New Roman" w:cs="Times New Roman"/>
        </w:rPr>
        <w:t xml:space="preserve"> </w:t>
      </w:r>
      <w:r w:rsidR="0051037E">
        <w:rPr>
          <w:rFonts w:ascii="Times New Roman" w:hAnsi="Times New Roman" w:cs="Times New Roman"/>
        </w:rPr>
        <w:t xml:space="preserve"> </w:t>
      </w:r>
      <w:r w:rsidR="00E95FA3">
        <w:rPr>
          <w:rFonts w:ascii="Times New Roman" w:hAnsi="Times New Roman" w:cs="Times New Roman"/>
        </w:rPr>
        <w:t>Thus</w:t>
      </w:r>
      <w:r w:rsidR="00D030B0">
        <w:rPr>
          <w:rFonts w:ascii="Times New Roman" w:hAnsi="Times New Roman" w:cs="Times New Roman"/>
        </w:rPr>
        <w:t>,</w:t>
      </w:r>
      <w:r w:rsidR="0090591E">
        <w:rPr>
          <w:rFonts w:ascii="Times New Roman" w:hAnsi="Times New Roman" w:cs="Times New Roman"/>
        </w:rPr>
        <w:t xml:space="preserve"> a</w:t>
      </w:r>
      <w:r w:rsidR="00D030B0">
        <w:rPr>
          <w:rFonts w:ascii="Times New Roman" w:hAnsi="Times New Roman" w:cs="Times New Roman"/>
        </w:rPr>
        <w:t xml:space="preserve"> paper</w:t>
      </w:r>
      <w:r w:rsidR="000C0F24">
        <w:rPr>
          <w:rFonts w:ascii="Times New Roman" w:hAnsi="Times New Roman" w:cs="Times New Roman"/>
        </w:rPr>
        <w:t xml:space="preserve"> co-authored by two or more faculty m</w:t>
      </w:r>
      <w:r w:rsidR="0090591E">
        <w:rPr>
          <w:rFonts w:ascii="Times New Roman" w:hAnsi="Times New Roman" w:cs="Times New Roman"/>
        </w:rPr>
        <w:t>embers of the same department</w:t>
      </w:r>
      <w:r w:rsidR="000C0F24">
        <w:rPr>
          <w:rFonts w:ascii="Times New Roman" w:hAnsi="Times New Roman" w:cs="Times New Roman"/>
        </w:rPr>
        <w:t xml:space="preserve"> will appear in the publication record of all of them.  As a result, the whole counting method yield</w:t>
      </w:r>
      <w:r w:rsidR="0090591E">
        <w:rPr>
          <w:rFonts w:ascii="Times New Roman" w:hAnsi="Times New Roman" w:cs="Times New Roman"/>
        </w:rPr>
        <w:t>s</w:t>
      </w:r>
      <w:r w:rsidR="001E5FB7" w:rsidRPr="003B7FAF">
        <w:rPr>
          <w:rFonts w:ascii="Times New Roman" w:hAnsi="Times New Roman" w:cs="Times New Roman"/>
        </w:rPr>
        <w:t xml:space="preserve"> the largest possible volume o</w:t>
      </w:r>
      <w:r w:rsidR="0051037E">
        <w:rPr>
          <w:rFonts w:ascii="Times New Roman" w:hAnsi="Times New Roman" w:cs="Times New Roman"/>
        </w:rPr>
        <w:t xml:space="preserve">f </w:t>
      </w:r>
      <w:r w:rsidR="0051037E" w:rsidRPr="0090591E">
        <w:rPr>
          <w:rFonts w:ascii="Times New Roman" w:hAnsi="Times New Roman" w:cs="Times New Roman"/>
        </w:rPr>
        <w:t>research</w:t>
      </w:r>
      <w:r w:rsidR="0051037E">
        <w:rPr>
          <w:rFonts w:ascii="Times New Roman" w:hAnsi="Times New Roman" w:cs="Times New Roman"/>
        </w:rPr>
        <w:t xml:space="preserve"> output</w:t>
      </w:r>
      <w:r w:rsidR="001E5FB7" w:rsidRPr="003B7FAF">
        <w:rPr>
          <w:rFonts w:ascii="Times New Roman" w:hAnsi="Times New Roman" w:cs="Times New Roman"/>
        </w:rPr>
        <w:t xml:space="preserve"> and </w:t>
      </w:r>
      <w:r w:rsidR="00BE60A0">
        <w:rPr>
          <w:rFonts w:ascii="Times New Roman" w:hAnsi="Times New Roman" w:cs="Times New Roman"/>
        </w:rPr>
        <w:t>in evaluations at the faculty</w:t>
      </w:r>
      <w:r w:rsidR="001E5FB7" w:rsidRPr="003B7FAF">
        <w:rPr>
          <w:rFonts w:ascii="Times New Roman" w:hAnsi="Times New Roman" w:cs="Times New Roman"/>
        </w:rPr>
        <w:t xml:space="preserve"> level</w:t>
      </w:r>
      <w:r w:rsidR="0090591E">
        <w:rPr>
          <w:rFonts w:ascii="Times New Roman" w:hAnsi="Times New Roman" w:cs="Times New Roman"/>
        </w:rPr>
        <w:t>,</w:t>
      </w:r>
      <w:r w:rsidR="001E5FB7" w:rsidRPr="003B7FAF">
        <w:rPr>
          <w:rFonts w:ascii="Times New Roman" w:hAnsi="Times New Roman" w:cs="Times New Roman"/>
        </w:rPr>
        <w:t xml:space="preserve"> tend</w:t>
      </w:r>
      <w:r w:rsidR="00BE60A0">
        <w:rPr>
          <w:rFonts w:ascii="Times New Roman" w:hAnsi="Times New Roman" w:cs="Times New Roman"/>
        </w:rPr>
        <w:t>s to favor those</w:t>
      </w:r>
      <w:r w:rsidR="0090591E">
        <w:rPr>
          <w:rFonts w:ascii="Times New Roman" w:hAnsi="Times New Roman" w:cs="Times New Roman"/>
        </w:rPr>
        <w:t xml:space="preserve"> who collaborate </w:t>
      </w:r>
      <w:r w:rsidR="000B73D7">
        <w:rPr>
          <w:rFonts w:ascii="Times New Roman" w:hAnsi="Times New Roman" w:cs="Times New Roman"/>
        </w:rPr>
        <w:t>with others</w:t>
      </w:r>
      <w:r w:rsidR="001E5FB7" w:rsidRPr="003B7FAF">
        <w:rPr>
          <w:rFonts w:ascii="Times New Roman" w:hAnsi="Times New Roman" w:cs="Times New Roman"/>
        </w:rPr>
        <w:t xml:space="preserve"> (Hagen, 2014)</w:t>
      </w:r>
      <w:r w:rsidR="00BE60A0">
        <w:rPr>
          <w:rFonts w:ascii="Times New Roman" w:hAnsi="Times New Roman" w:cs="Times New Roman"/>
        </w:rPr>
        <w:t>.  This practice</w:t>
      </w:r>
      <w:r w:rsidR="000C0F24">
        <w:rPr>
          <w:rFonts w:ascii="Times New Roman" w:hAnsi="Times New Roman" w:cs="Times New Roman"/>
        </w:rPr>
        <w:t xml:space="preserve"> is however</w:t>
      </w:r>
      <w:r w:rsidR="001A2A69">
        <w:rPr>
          <w:rFonts w:ascii="Times New Roman" w:hAnsi="Times New Roman" w:cs="Times New Roman"/>
        </w:rPr>
        <w:t xml:space="preserve"> </w:t>
      </w:r>
      <w:r w:rsidR="00BE60A0">
        <w:rPr>
          <w:rFonts w:ascii="Times New Roman" w:hAnsi="Times New Roman" w:cs="Times New Roman"/>
        </w:rPr>
        <w:t>quite common to</w:t>
      </w:r>
      <w:r w:rsidR="001A2A69">
        <w:rPr>
          <w:rFonts w:ascii="Times New Roman" w:hAnsi="Times New Roman" w:cs="Times New Roman"/>
        </w:rPr>
        <w:t xml:space="preserve"> </w:t>
      </w:r>
      <w:r w:rsidR="000C0F24">
        <w:rPr>
          <w:rFonts w:ascii="Times New Roman" w:hAnsi="Times New Roman" w:cs="Times New Roman"/>
        </w:rPr>
        <w:t xml:space="preserve">the </w:t>
      </w:r>
      <w:r w:rsidR="001A2A69">
        <w:rPr>
          <w:rFonts w:ascii="Times New Roman" w:hAnsi="Times New Roman" w:cs="Times New Roman"/>
        </w:rPr>
        <w:t>economics profession</w:t>
      </w:r>
      <w:r w:rsidR="001E5FB7" w:rsidRPr="003B7FAF">
        <w:rPr>
          <w:rFonts w:ascii="Times New Roman" w:hAnsi="Times New Roman" w:cs="Times New Roman"/>
        </w:rPr>
        <w:t>.</w:t>
      </w:r>
      <w:r w:rsidR="00E95FA3">
        <w:rPr>
          <w:rFonts w:ascii="Times New Roman" w:hAnsi="Times New Roman" w:cs="Times New Roman"/>
        </w:rPr>
        <w:t xml:space="preserve">  Hence</w:t>
      </w:r>
      <w:r w:rsidR="00D030B0">
        <w:rPr>
          <w:rFonts w:ascii="Times New Roman" w:hAnsi="Times New Roman" w:cs="Times New Roman"/>
        </w:rPr>
        <w:t xml:space="preserve"> our assessment provide</w:t>
      </w:r>
      <w:r w:rsidR="007C3A0C">
        <w:rPr>
          <w:rFonts w:ascii="Times New Roman" w:hAnsi="Times New Roman" w:cs="Times New Roman"/>
        </w:rPr>
        <w:t>s</w:t>
      </w:r>
      <w:r w:rsidR="000B73D7">
        <w:rPr>
          <w:rFonts w:ascii="Times New Roman" w:hAnsi="Times New Roman" w:cs="Times New Roman"/>
        </w:rPr>
        <w:t>,</w:t>
      </w:r>
      <w:r w:rsidR="00D030B0">
        <w:rPr>
          <w:rFonts w:ascii="Times New Roman" w:hAnsi="Times New Roman" w:cs="Times New Roman"/>
        </w:rPr>
        <w:t xml:space="preserve"> in a sense</w:t>
      </w:r>
      <w:r w:rsidR="000B73D7">
        <w:rPr>
          <w:rFonts w:ascii="Times New Roman" w:hAnsi="Times New Roman" w:cs="Times New Roman"/>
        </w:rPr>
        <w:t>, the most optimistic evaluation of faculty members in question.  To ensure</w:t>
      </w:r>
      <w:r w:rsidR="007C3A0C">
        <w:rPr>
          <w:rFonts w:ascii="Times New Roman" w:hAnsi="Times New Roman" w:cs="Times New Roman"/>
        </w:rPr>
        <w:t xml:space="preserve"> that the values of the two research sub-indicators lie in the</w:t>
      </w:r>
      <w:r w:rsidR="0074188A">
        <w:rPr>
          <w:rFonts w:ascii="Times New Roman" w:hAnsi="Times New Roman" w:cs="Times New Roman"/>
        </w:rPr>
        <w:t xml:space="preserve"> [0,1] interval</w:t>
      </w:r>
      <w:r w:rsidR="000B73D7">
        <w:rPr>
          <w:rFonts w:ascii="Times New Roman" w:hAnsi="Times New Roman" w:cs="Times New Roman"/>
        </w:rPr>
        <w:t>, we</w:t>
      </w:r>
      <w:r w:rsidR="0074188A">
        <w:rPr>
          <w:rFonts w:ascii="Times New Roman" w:hAnsi="Times New Roman" w:cs="Times New Roman"/>
        </w:rPr>
        <w:t xml:space="preserve"> </w:t>
      </w:r>
      <w:r w:rsidR="007C3A0C">
        <w:rPr>
          <w:rFonts w:ascii="Times New Roman" w:hAnsi="Times New Roman" w:cs="Times New Roman"/>
        </w:rPr>
        <w:t>normalize</w:t>
      </w:r>
      <w:r w:rsidR="0074188A">
        <w:rPr>
          <w:rFonts w:ascii="Times New Roman" w:hAnsi="Times New Roman" w:cs="Times New Roman"/>
        </w:rPr>
        <w:t xml:space="preserve"> the</w:t>
      </w:r>
      <w:r w:rsidR="007C3A0C">
        <w:rPr>
          <w:rFonts w:ascii="Times New Roman" w:hAnsi="Times New Roman" w:cs="Times New Roman"/>
        </w:rPr>
        <w:t xml:space="preserve"> </w:t>
      </w:r>
      <w:r w:rsidR="0074188A">
        <w:rPr>
          <w:rFonts w:ascii="Times New Roman" w:hAnsi="Times New Roman" w:cs="Times New Roman"/>
        </w:rPr>
        <w:t xml:space="preserve">values of the </w:t>
      </w:r>
      <w:r w:rsidR="007C3A0C">
        <w:rPr>
          <w:rFonts w:ascii="Times New Roman" w:hAnsi="Times New Roman" w:cs="Times New Roman"/>
        </w:rPr>
        <w:t xml:space="preserve">research outputs obtained </w:t>
      </w:r>
      <w:r w:rsidR="000B73D7">
        <w:rPr>
          <w:rFonts w:ascii="Times New Roman" w:hAnsi="Times New Roman" w:cs="Times New Roman"/>
        </w:rPr>
        <w:t>from</w:t>
      </w:r>
      <w:r w:rsidR="007C3A0C">
        <w:rPr>
          <w:rFonts w:ascii="Times New Roman" w:hAnsi="Times New Roman" w:cs="Times New Roman"/>
        </w:rPr>
        <w:t xml:space="preserve"> the whole counting method by using </w:t>
      </w:r>
      <w:r w:rsidR="000F0D0F">
        <w:rPr>
          <w:rFonts w:ascii="Times New Roman" w:hAnsi="Times New Roman" w:cs="Times New Roman"/>
        </w:rPr>
        <w:t xml:space="preserve">the ‘distance to the group leader’ formula, namely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max</m:t>
                </m:r>
              </m:e>
              <m:lim>
                <m:r>
                  <w:rPr>
                    <w:rFonts w:ascii="Cambria Math" w:hAnsi="Cambria Math" w:cs="Times New Roman"/>
                  </w:rPr>
                  <m:t>k</m:t>
                </m:r>
              </m:lim>
            </m:limLow>
          </m:fName>
          <m:e>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Cambria Math" w:cs="Times New Roman"/>
                  </w:rPr>
                  <m:t>k</m:t>
                </m:r>
              </m:sup>
            </m:sSubSup>
          </m:e>
        </m:func>
      </m:oMath>
      <w:r w:rsidR="00E95FA3">
        <w:rPr>
          <w:rFonts w:ascii="Times New Roman" w:hAnsi="Times New Roman" w:cs="Times New Roman"/>
        </w:rPr>
        <w:t xml:space="preserve"> </w:t>
      </w:r>
      <w:r w:rsidR="0074188A">
        <w:rPr>
          <w:rFonts w:ascii="Times New Roman" w:hAnsi="Times New Roman" w:cs="Times New Roman"/>
        </w:rPr>
        <w:t xml:space="preserve">for </w:t>
      </w:r>
      <w:proofErr w:type="spellStart"/>
      <w:r w:rsidR="0074188A" w:rsidRPr="0074188A">
        <w:rPr>
          <w:rFonts w:ascii="Times New Roman" w:hAnsi="Times New Roman" w:cs="Times New Roman"/>
          <w:i/>
        </w:rPr>
        <w:t>i</w:t>
      </w:r>
      <w:proofErr w:type="spellEnd"/>
      <w:r w:rsidR="0074188A" w:rsidRPr="0074188A">
        <w:rPr>
          <w:rFonts w:ascii="Times New Roman" w:hAnsi="Times New Roman" w:cs="Times New Roman"/>
          <w:i/>
        </w:rPr>
        <w:t>=1,2</w:t>
      </w:r>
      <w:r w:rsidR="000F0D0F">
        <w:rPr>
          <w:rFonts w:ascii="Times New Roman" w:hAnsi="Times New Roman" w:cs="Times New Roman"/>
        </w:rPr>
        <w:t xml:space="preserve">, where </w:t>
      </w:r>
      <w:r w:rsidR="000F0D0F" w:rsidRPr="00BD640F">
        <w:rPr>
          <w:rFonts w:ascii="Times New Roman" w:hAnsi="Times New Roman" w:cs="Times New Roman"/>
          <w:i/>
        </w:rPr>
        <w:t>y</w:t>
      </w:r>
      <w:r w:rsidR="000F0D0F">
        <w:rPr>
          <w:rFonts w:ascii="Times New Roman" w:hAnsi="Times New Roman" w:cs="Times New Roman"/>
        </w:rPr>
        <w:t xml:space="preserve"> refers to </w:t>
      </w:r>
      <w:r w:rsidR="007C3A0C">
        <w:rPr>
          <w:rFonts w:ascii="Times New Roman" w:hAnsi="Times New Roman" w:cs="Times New Roman"/>
        </w:rPr>
        <w:t>‘</w:t>
      </w:r>
      <w:r w:rsidR="000F0D0F">
        <w:rPr>
          <w:rFonts w:ascii="Times New Roman" w:hAnsi="Times New Roman" w:cs="Times New Roman"/>
        </w:rPr>
        <w:t>journal articles</w:t>
      </w:r>
      <w:r w:rsidR="007C3A0C">
        <w:rPr>
          <w:rFonts w:ascii="Times New Roman" w:hAnsi="Times New Roman" w:cs="Times New Roman"/>
        </w:rPr>
        <w:t>’</w:t>
      </w:r>
      <w:r w:rsidR="000F0D0F">
        <w:rPr>
          <w:rFonts w:ascii="Times New Roman" w:hAnsi="Times New Roman" w:cs="Times New Roman"/>
        </w:rPr>
        <w:t xml:space="preserve"> and </w:t>
      </w:r>
      <w:r w:rsidR="007C3A0C">
        <w:rPr>
          <w:rFonts w:ascii="Times New Roman" w:hAnsi="Times New Roman" w:cs="Times New Roman"/>
        </w:rPr>
        <w:t>‘</w:t>
      </w:r>
      <w:r w:rsidR="000F0D0F">
        <w:rPr>
          <w:rFonts w:ascii="Times New Roman" w:hAnsi="Times New Roman" w:cs="Times New Roman"/>
        </w:rPr>
        <w:t>other publications</w:t>
      </w:r>
      <w:r w:rsidR="007C3A0C">
        <w:rPr>
          <w:rFonts w:ascii="Times New Roman" w:hAnsi="Times New Roman" w:cs="Times New Roman"/>
        </w:rPr>
        <w:t>’</w:t>
      </w:r>
      <w:r w:rsidR="000F0D0F">
        <w:rPr>
          <w:rFonts w:ascii="Times New Roman" w:hAnsi="Times New Roman" w:cs="Times New Roman"/>
        </w:rPr>
        <w:t>.</w:t>
      </w:r>
      <w:r w:rsidR="0074188A">
        <w:rPr>
          <w:rFonts w:ascii="Times New Roman" w:hAnsi="Times New Roman" w:cs="Times New Roman"/>
        </w:rPr>
        <w:t xml:space="preserve">  That is, the elements of the resulting </w:t>
      </w:r>
      <w:r w:rsidR="00E95FA3">
        <w:rPr>
          <w:rFonts w:ascii="Times New Roman" w:hAnsi="Times New Roman" w:cs="Times New Roman"/>
        </w:rPr>
        <w:t>‘journal articles’ and ‘other publications’ ve</w:t>
      </w:r>
      <w:r w:rsidR="00CB7FE0">
        <w:rPr>
          <w:rFonts w:ascii="Times New Roman" w:hAnsi="Times New Roman" w:cs="Times New Roman"/>
        </w:rPr>
        <w:t>ctors (with entries corresponding</w:t>
      </w:r>
      <w:r w:rsidR="00E95FA3">
        <w:rPr>
          <w:rFonts w:ascii="Times New Roman" w:hAnsi="Times New Roman" w:cs="Times New Roman"/>
        </w:rPr>
        <w:t xml:space="preserve"> </w:t>
      </w:r>
      <w:r w:rsidR="00CB7FE0">
        <w:rPr>
          <w:rFonts w:ascii="Times New Roman" w:hAnsi="Times New Roman" w:cs="Times New Roman"/>
        </w:rPr>
        <w:t xml:space="preserve">to </w:t>
      </w:r>
      <w:r w:rsidR="00E95FA3">
        <w:rPr>
          <w:rFonts w:ascii="Times New Roman" w:hAnsi="Times New Roman" w:cs="Times New Roman"/>
        </w:rPr>
        <w:t>faculty members) are divided respectively by their</w:t>
      </w:r>
      <w:r w:rsidR="0074188A">
        <w:rPr>
          <w:rFonts w:ascii="Times New Roman" w:hAnsi="Times New Roman" w:cs="Times New Roman"/>
        </w:rPr>
        <w:t xml:space="preserve"> maximum value in the sample.</w:t>
      </w:r>
      <w:r w:rsidR="00E95FA3">
        <w:rPr>
          <w:rFonts w:ascii="Times New Roman" w:hAnsi="Times New Roman" w:cs="Times New Roman"/>
        </w:rPr>
        <w:t xml:space="preserve">  </w:t>
      </w:r>
      <w:r w:rsidR="007C3A0C">
        <w:rPr>
          <w:rFonts w:ascii="Times New Roman" w:hAnsi="Times New Roman" w:cs="Times New Roman"/>
        </w:rPr>
        <w:t xml:space="preserve"> </w:t>
      </w:r>
      <w:r w:rsidR="000F0D0F">
        <w:rPr>
          <w:rFonts w:ascii="Times New Roman" w:hAnsi="Times New Roman" w:cs="Times New Roman"/>
        </w:rPr>
        <w:t xml:space="preserve">    </w:t>
      </w:r>
      <w:r w:rsidR="00E95FA3">
        <w:rPr>
          <w:rFonts w:ascii="Times New Roman" w:hAnsi="Times New Roman" w:cs="Times New Roman"/>
        </w:rPr>
        <w:tab/>
      </w:r>
    </w:p>
    <w:p w14:paraId="0CF8C462" w14:textId="0627A89D" w:rsidR="00BB5761" w:rsidRDefault="00EF614C" w:rsidP="00E95FA3">
      <w:pPr>
        <w:pStyle w:val="EndnoteText"/>
        <w:spacing w:line="360" w:lineRule="auto"/>
        <w:ind w:firstLine="720"/>
        <w:jc w:val="both"/>
        <w:rPr>
          <w:rFonts w:ascii="Times New Roman" w:hAnsi="Times New Roman" w:cs="Times New Roman"/>
        </w:rPr>
      </w:pPr>
      <w:r>
        <w:rPr>
          <w:rFonts w:ascii="Times New Roman" w:hAnsi="Times New Roman" w:cs="Times New Roman"/>
        </w:rPr>
        <w:t>The number of f</w:t>
      </w:r>
      <w:r w:rsidR="000F0D0F">
        <w:rPr>
          <w:rFonts w:ascii="Times New Roman" w:hAnsi="Times New Roman" w:cs="Times New Roman"/>
        </w:rPr>
        <w:t>aculty members ranged from 22 in 2000 to 25 in</w:t>
      </w:r>
      <w:r>
        <w:rPr>
          <w:rFonts w:ascii="Times New Roman" w:hAnsi="Times New Roman" w:cs="Times New Roman"/>
        </w:rPr>
        <w:t xml:space="preserve"> 2006, with three of them joining the department after 2003.  There were two faculty members that had no journal ar</w:t>
      </w:r>
      <w:r w:rsidR="000F0D0F">
        <w:rPr>
          <w:rFonts w:ascii="Times New Roman" w:hAnsi="Times New Roman" w:cs="Times New Roman"/>
        </w:rPr>
        <w:t>ticle pu</w:t>
      </w:r>
      <w:r w:rsidR="009251F5">
        <w:rPr>
          <w:rFonts w:ascii="Times New Roman" w:hAnsi="Times New Roman" w:cs="Times New Roman"/>
        </w:rPr>
        <w:t>blication</w:t>
      </w:r>
      <w:r w:rsidR="000F0D0F">
        <w:rPr>
          <w:rFonts w:ascii="Times New Roman" w:hAnsi="Times New Roman" w:cs="Times New Roman"/>
        </w:rPr>
        <w:t xml:space="preserve"> during the</w:t>
      </w:r>
      <w:r w:rsidR="009251F5">
        <w:rPr>
          <w:rFonts w:ascii="Times New Roman" w:hAnsi="Times New Roman" w:cs="Times New Roman"/>
        </w:rPr>
        <w:t xml:space="preserve"> period 2000-2006 and</w:t>
      </w:r>
      <w:r>
        <w:rPr>
          <w:rFonts w:ascii="Times New Roman" w:hAnsi="Times New Roman" w:cs="Times New Roman"/>
        </w:rPr>
        <w:t xml:space="preserve"> only one </w:t>
      </w:r>
      <w:r w:rsidR="00C16BC6">
        <w:rPr>
          <w:rFonts w:ascii="Times New Roman" w:hAnsi="Times New Roman" w:cs="Times New Roman"/>
        </w:rPr>
        <w:t xml:space="preserve">publication </w:t>
      </w:r>
      <w:r w:rsidR="009251F5">
        <w:rPr>
          <w:rFonts w:ascii="Times New Roman" w:hAnsi="Times New Roman" w:cs="Times New Roman"/>
        </w:rPr>
        <w:t>in the category of “</w:t>
      </w:r>
      <w:r>
        <w:rPr>
          <w:rFonts w:ascii="Times New Roman" w:hAnsi="Times New Roman" w:cs="Times New Roman"/>
        </w:rPr>
        <w:t>other publication</w:t>
      </w:r>
      <w:r w:rsidR="009251F5">
        <w:rPr>
          <w:rFonts w:ascii="Times New Roman" w:hAnsi="Times New Roman" w:cs="Times New Roman"/>
        </w:rPr>
        <w:t>s”</w:t>
      </w:r>
      <w:r>
        <w:rPr>
          <w:rFonts w:ascii="Times New Roman" w:hAnsi="Times New Roman" w:cs="Times New Roman"/>
        </w:rPr>
        <w:t xml:space="preserve">.  For all but one of the </w:t>
      </w:r>
      <w:r w:rsidR="00C16BC6">
        <w:rPr>
          <w:rFonts w:ascii="Times New Roman" w:hAnsi="Times New Roman" w:cs="Times New Roman"/>
        </w:rPr>
        <w:t>sample years</w:t>
      </w:r>
      <w:r>
        <w:rPr>
          <w:rFonts w:ascii="Times New Roman" w:hAnsi="Times New Roman" w:cs="Times New Roman"/>
        </w:rPr>
        <w:t xml:space="preserve">, these faculty members </w:t>
      </w:r>
      <w:r w:rsidR="00BB5761">
        <w:rPr>
          <w:rFonts w:ascii="Times New Roman" w:hAnsi="Times New Roman" w:cs="Times New Roman"/>
        </w:rPr>
        <w:t xml:space="preserve">violate the minimum data requirement, namely that of having at least one positive output per year and </w:t>
      </w:r>
      <w:r w:rsidR="009251F5">
        <w:rPr>
          <w:rFonts w:ascii="Times New Roman" w:hAnsi="Times New Roman" w:cs="Times New Roman"/>
        </w:rPr>
        <w:t xml:space="preserve">hence </w:t>
      </w:r>
      <w:r w:rsidR="00BB5761">
        <w:rPr>
          <w:rFonts w:ascii="Times New Roman" w:hAnsi="Times New Roman" w:cs="Times New Roman"/>
        </w:rPr>
        <w:t>the</w:t>
      </w:r>
      <w:r w:rsidR="009251F5">
        <w:rPr>
          <w:rFonts w:ascii="Times New Roman" w:hAnsi="Times New Roman" w:cs="Times New Roman"/>
        </w:rPr>
        <w:t>y were excluded</w:t>
      </w:r>
      <w:r w:rsidR="006967F1">
        <w:rPr>
          <w:rFonts w:ascii="Times New Roman" w:hAnsi="Times New Roman" w:cs="Times New Roman"/>
        </w:rPr>
        <w:t xml:space="preserve"> to</w:t>
      </w:r>
      <w:r w:rsidR="009251F5">
        <w:rPr>
          <w:rFonts w:ascii="Times New Roman" w:hAnsi="Times New Roman" w:cs="Times New Roman"/>
        </w:rPr>
        <w:t xml:space="preserve"> avoid</w:t>
      </w:r>
      <w:r w:rsidR="00BB5761">
        <w:rPr>
          <w:rFonts w:ascii="Times New Roman" w:hAnsi="Times New Roman" w:cs="Times New Roman"/>
        </w:rPr>
        <w:t xml:space="preserve"> problems in estimating </w:t>
      </w:r>
      <w:r w:rsidR="00C16BC6">
        <w:rPr>
          <w:rFonts w:ascii="Times New Roman" w:hAnsi="Times New Roman" w:cs="Times New Roman"/>
        </w:rPr>
        <w:t>the models in</w:t>
      </w:r>
      <w:r w:rsidR="009251F5">
        <w:rPr>
          <w:rFonts w:ascii="Times New Roman" w:hAnsi="Times New Roman" w:cs="Times New Roman"/>
        </w:rPr>
        <w:t xml:space="preserve"> </w:t>
      </w:r>
      <w:r w:rsidR="00BB5761">
        <w:rPr>
          <w:rFonts w:ascii="Times New Roman" w:hAnsi="Times New Roman" w:cs="Times New Roman"/>
        </w:rPr>
        <w:t>(1) or (</w:t>
      </w:r>
      <w:r w:rsidR="00C16BC6">
        <w:rPr>
          <w:rFonts w:ascii="Times New Roman" w:hAnsi="Times New Roman" w:cs="Times New Roman"/>
        </w:rPr>
        <w:t>3).  In addition, we disregard</w:t>
      </w:r>
      <w:r w:rsidR="00BB5761">
        <w:rPr>
          <w:rFonts w:ascii="Times New Roman" w:hAnsi="Times New Roman" w:cs="Times New Roman"/>
        </w:rPr>
        <w:t xml:space="preserve"> from the evaluation the three faculty members that jointed the department after 2003 and for whom there were no data for the whole period under consideration.</w:t>
      </w:r>
    </w:p>
    <w:p w14:paraId="49FB967C" w14:textId="7D3D4FB2" w:rsidR="00EF614C" w:rsidRPr="002D218B" w:rsidRDefault="00BB5761" w:rsidP="00333AD9">
      <w:pPr>
        <w:spacing w:line="360" w:lineRule="auto"/>
        <w:jc w:val="both"/>
        <w:rPr>
          <w:rFonts w:ascii="Times New Roman" w:hAnsi="Times New Roman" w:cs="Times New Roman"/>
        </w:rPr>
      </w:pPr>
      <w:r>
        <w:rPr>
          <w:rFonts w:ascii="Times New Roman" w:hAnsi="Times New Roman" w:cs="Times New Roman"/>
        </w:rPr>
        <w:tab/>
        <w:t xml:space="preserve">Even though there are no </w:t>
      </w:r>
      <w:r w:rsidRPr="00233D44">
        <w:rPr>
          <w:rFonts w:ascii="Times New Roman" w:hAnsi="Times New Roman" w:cs="Times New Roman"/>
          <w:i/>
        </w:rPr>
        <w:t>a priori</w:t>
      </w:r>
      <w:r>
        <w:rPr>
          <w:rFonts w:ascii="Times New Roman" w:hAnsi="Times New Roman" w:cs="Times New Roman"/>
        </w:rPr>
        <w:t xml:space="preserve"> norms</w:t>
      </w:r>
      <w:r w:rsidR="009251F5">
        <w:rPr>
          <w:rFonts w:ascii="Times New Roman" w:hAnsi="Times New Roman" w:cs="Times New Roman"/>
        </w:rPr>
        <w:t xml:space="preserve"> about the length of the assessment period</w:t>
      </w:r>
      <w:r>
        <w:rPr>
          <w:rFonts w:ascii="Times New Roman" w:hAnsi="Times New Roman" w:cs="Times New Roman"/>
        </w:rPr>
        <w:t xml:space="preserve">, empirical evidence from </w:t>
      </w:r>
      <w:proofErr w:type="spellStart"/>
      <w:r>
        <w:rPr>
          <w:rFonts w:ascii="Times New Roman" w:hAnsi="Times New Roman" w:cs="Times New Roman"/>
        </w:rPr>
        <w:t>bibliometric</w:t>
      </w:r>
      <w:proofErr w:type="spellEnd"/>
      <w:r>
        <w:rPr>
          <w:rFonts w:ascii="Times New Roman" w:hAnsi="Times New Roman" w:cs="Times New Roman"/>
        </w:rPr>
        <w:t xml:space="preserve"> studies (see </w:t>
      </w:r>
      <w:r w:rsidR="009251F5">
        <w:rPr>
          <w:rFonts w:ascii="Times New Roman" w:hAnsi="Times New Roman" w:cs="Times New Roman"/>
        </w:rPr>
        <w:t xml:space="preserve">e.g. </w:t>
      </w:r>
      <w:proofErr w:type="spellStart"/>
      <w:r>
        <w:rPr>
          <w:rFonts w:ascii="Times New Roman" w:hAnsi="Times New Roman" w:cs="Times New Roman"/>
        </w:rPr>
        <w:t>Abramo</w:t>
      </w:r>
      <w:proofErr w:type="spellEnd"/>
      <w:r>
        <w:rPr>
          <w:rFonts w:ascii="Times New Roman" w:hAnsi="Times New Roman" w:cs="Times New Roman"/>
        </w:rPr>
        <w:t xml:space="preserve">, </w:t>
      </w:r>
      <w:proofErr w:type="spellStart"/>
      <w:r>
        <w:rPr>
          <w:rFonts w:ascii="Times New Roman" w:hAnsi="Times New Roman" w:cs="Times New Roman"/>
        </w:rPr>
        <w:t>D’Angelo</w:t>
      </w:r>
      <w:proofErr w:type="spellEnd"/>
      <w:r>
        <w:rPr>
          <w:rFonts w:ascii="Times New Roman" w:hAnsi="Times New Roman" w:cs="Times New Roman"/>
        </w:rPr>
        <w:t xml:space="preserve"> and Cicero, 2012) </w:t>
      </w:r>
      <w:r w:rsidR="00774511">
        <w:rPr>
          <w:rFonts w:ascii="Times New Roman" w:hAnsi="Times New Roman" w:cs="Times New Roman"/>
        </w:rPr>
        <w:t>and practical reasons suggest</w:t>
      </w:r>
      <w:r w:rsidR="009251F5">
        <w:rPr>
          <w:rFonts w:ascii="Times New Roman" w:hAnsi="Times New Roman" w:cs="Times New Roman"/>
        </w:rPr>
        <w:t xml:space="preserve"> </w:t>
      </w:r>
      <w:r w:rsidR="00C16BC6">
        <w:rPr>
          <w:rFonts w:ascii="Times New Roman" w:hAnsi="Times New Roman" w:cs="Times New Roman"/>
        </w:rPr>
        <w:t xml:space="preserve">that usually to be </w:t>
      </w:r>
      <w:r w:rsidR="009251F5">
        <w:rPr>
          <w:rFonts w:ascii="Times New Roman" w:hAnsi="Times New Roman" w:cs="Times New Roman"/>
        </w:rPr>
        <w:t>3 to</w:t>
      </w:r>
      <w:r w:rsidR="00774511">
        <w:rPr>
          <w:rFonts w:ascii="Times New Roman" w:hAnsi="Times New Roman" w:cs="Times New Roman"/>
        </w:rPr>
        <w:t xml:space="preserve"> 5</w:t>
      </w:r>
      <w:r>
        <w:rPr>
          <w:rFonts w:ascii="Times New Roman" w:hAnsi="Times New Roman" w:cs="Times New Roman"/>
        </w:rPr>
        <w:t xml:space="preserve"> years</w:t>
      </w:r>
      <w:r w:rsidR="00E95FA3">
        <w:rPr>
          <w:rFonts w:ascii="Times New Roman" w:hAnsi="Times New Roman" w:cs="Times New Roman"/>
        </w:rPr>
        <w:t>,</w:t>
      </w:r>
      <w:r>
        <w:rPr>
          <w:rFonts w:ascii="Times New Roman" w:hAnsi="Times New Roman" w:cs="Times New Roman"/>
        </w:rPr>
        <w:t xml:space="preserve"> depending on the scientific discipline considered.  </w:t>
      </w:r>
      <w:r w:rsidR="00C16BC6">
        <w:rPr>
          <w:rFonts w:ascii="Times New Roman" w:hAnsi="Times New Roman" w:cs="Times New Roman"/>
        </w:rPr>
        <w:t>The practical reasons</w:t>
      </w:r>
      <w:r w:rsidR="00774511">
        <w:rPr>
          <w:rFonts w:ascii="Times New Roman" w:hAnsi="Times New Roman" w:cs="Times New Roman"/>
        </w:rPr>
        <w:t xml:space="preserve"> are</w:t>
      </w:r>
      <w:r w:rsidR="00150D33">
        <w:rPr>
          <w:rFonts w:ascii="Times New Roman" w:hAnsi="Times New Roman" w:cs="Times New Roman"/>
        </w:rPr>
        <w:t xml:space="preserve"> related to </w:t>
      </w:r>
      <w:r w:rsidR="00C16BC6">
        <w:rPr>
          <w:rFonts w:ascii="Times New Roman" w:hAnsi="Times New Roman" w:cs="Times New Roman"/>
        </w:rPr>
        <w:t xml:space="preserve">high volatility of </w:t>
      </w:r>
      <w:r w:rsidR="00150D33">
        <w:rPr>
          <w:rFonts w:ascii="Times New Roman" w:hAnsi="Times New Roman" w:cs="Times New Roman"/>
        </w:rPr>
        <w:t xml:space="preserve">publications </w:t>
      </w:r>
      <w:r w:rsidR="00E47C8E">
        <w:rPr>
          <w:rFonts w:ascii="Times New Roman" w:hAnsi="Times New Roman" w:cs="Times New Roman"/>
        </w:rPr>
        <w:t>between adjacent years</w:t>
      </w:r>
      <w:r w:rsidR="00C51D99">
        <w:rPr>
          <w:rFonts w:ascii="Times New Roman" w:hAnsi="Times New Roman" w:cs="Times New Roman"/>
        </w:rPr>
        <w:t xml:space="preserve">, </w:t>
      </w:r>
      <w:r w:rsidR="00C16BC6">
        <w:rPr>
          <w:rFonts w:ascii="Times New Roman" w:hAnsi="Times New Roman" w:cs="Times New Roman"/>
        </w:rPr>
        <w:t xml:space="preserve">which may be </w:t>
      </w:r>
      <w:r w:rsidR="00C51D99">
        <w:rPr>
          <w:rFonts w:ascii="Times New Roman" w:hAnsi="Times New Roman" w:cs="Times New Roman"/>
        </w:rPr>
        <w:t>due to</w:t>
      </w:r>
      <w:r w:rsidR="00E47C8E">
        <w:rPr>
          <w:rFonts w:ascii="Times New Roman" w:hAnsi="Times New Roman" w:cs="Times New Roman"/>
        </w:rPr>
        <w:t xml:space="preserve"> </w:t>
      </w:r>
      <w:r w:rsidR="00C16BC6">
        <w:rPr>
          <w:rFonts w:ascii="Times New Roman" w:hAnsi="Times New Roman" w:cs="Times New Roman"/>
        </w:rPr>
        <w:t xml:space="preserve">both </w:t>
      </w:r>
      <w:r w:rsidR="00C51D99">
        <w:rPr>
          <w:rFonts w:ascii="Times New Roman" w:hAnsi="Times New Roman" w:cs="Times New Roman"/>
        </w:rPr>
        <w:t xml:space="preserve">random factors as well as the </w:t>
      </w:r>
      <w:r w:rsidR="00E47C8E">
        <w:rPr>
          <w:rFonts w:ascii="Times New Roman" w:hAnsi="Times New Roman" w:cs="Times New Roman"/>
        </w:rPr>
        <w:t>different procedur</w:t>
      </w:r>
      <w:r w:rsidR="005C7F70">
        <w:rPr>
          <w:rFonts w:ascii="Times New Roman" w:hAnsi="Times New Roman" w:cs="Times New Roman"/>
        </w:rPr>
        <w:t>es</w:t>
      </w:r>
      <w:r w:rsidR="00E47C8E">
        <w:rPr>
          <w:rFonts w:ascii="Times New Roman" w:hAnsi="Times New Roman" w:cs="Times New Roman"/>
        </w:rPr>
        <w:t xml:space="preserve"> (e.g., number of referees, review rounds, etc.) </w:t>
      </w:r>
      <w:r w:rsidR="005C7F70">
        <w:rPr>
          <w:rFonts w:ascii="Times New Roman" w:hAnsi="Times New Roman" w:cs="Times New Roman"/>
        </w:rPr>
        <w:t>used</w:t>
      </w:r>
      <w:r w:rsidR="00C51D99">
        <w:rPr>
          <w:rFonts w:ascii="Times New Roman" w:hAnsi="Times New Roman" w:cs="Times New Roman"/>
        </w:rPr>
        <w:t xml:space="preserve"> by the journals</w:t>
      </w:r>
      <w:r w:rsidR="00C16BC6">
        <w:rPr>
          <w:rFonts w:ascii="Times New Roman" w:hAnsi="Times New Roman" w:cs="Times New Roman"/>
        </w:rPr>
        <w:t xml:space="preserve"> that are going to affect the time required</w:t>
      </w:r>
      <w:r w:rsidR="00E47C8E">
        <w:rPr>
          <w:rFonts w:ascii="Times New Roman" w:hAnsi="Times New Roman" w:cs="Times New Roman"/>
        </w:rPr>
        <w:t xml:space="preserve"> from a paper’s dat</w:t>
      </w:r>
      <w:r w:rsidR="00150D33">
        <w:rPr>
          <w:rFonts w:ascii="Times New Roman" w:hAnsi="Times New Roman" w:cs="Times New Roman"/>
        </w:rPr>
        <w:t>e of submission to</w:t>
      </w:r>
      <w:r w:rsidR="00E47C8E">
        <w:rPr>
          <w:rFonts w:ascii="Times New Roman" w:hAnsi="Times New Roman" w:cs="Times New Roman"/>
        </w:rPr>
        <w:t xml:space="preserve"> its acceptance and then from acceptance to </w:t>
      </w:r>
      <w:r w:rsidR="00150D33">
        <w:rPr>
          <w:rFonts w:ascii="Times New Roman" w:hAnsi="Times New Roman" w:cs="Times New Roman"/>
        </w:rPr>
        <w:t xml:space="preserve">the </w:t>
      </w:r>
      <w:r w:rsidR="00E47C8E">
        <w:rPr>
          <w:rFonts w:ascii="Times New Roman" w:hAnsi="Times New Roman" w:cs="Times New Roman"/>
        </w:rPr>
        <w:t xml:space="preserve">actual publication date.   </w:t>
      </w:r>
      <w:r w:rsidR="00C16BC6">
        <w:rPr>
          <w:rFonts w:ascii="Times New Roman" w:hAnsi="Times New Roman" w:cs="Times New Roman"/>
        </w:rPr>
        <w:t>The</w:t>
      </w:r>
      <w:r w:rsidR="00150D33">
        <w:rPr>
          <w:rFonts w:ascii="Times New Roman" w:hAnsi="Times New Roman" w:cs="Times New Roman"/>
        </w:rPr>
        <w:t xml:space="preserve"> impact </w:t>
      </w:r>
      <w:r w:rsidR="00C16BC6">
        <w:rPr>
          <w:rFonts w:ascii="Times New Roman" w:hAnsi="Times New Roman" w:cs="Times New Roman"/>
        </w:rPr>
        <w:t xml:space="preserve">of these differences </w:t>
      </w:r>
      <w:r w:rsidR="00150D33">
        <w:rPr>
          <w:rFonts w:ascii="Times New Roman" w:hAnsi="Times New Roman" w:cs="Times New Roman"/>
        </w:rPr>
        <w:t>is greater when</w:t>
      </w:r>
      <w:r w:rsidR="00C51D99">
        <w:rPr>
          <w:rFonts w:ascii="Times New Roman" w:hAnsi="Times New Roman" w:cs="Times New Roman"/>
        </w:rPr>
        <w:t xml:space="preserve"> annual data are used and/or</w:t>
      </w:r>
      <w:r w:rsidR="00E47C8E">
        <w:rPr>
          <w:rFonts w:ascii="Times New Roman" w:hAnsi="Times New Roman" w:cs="Times New Roman"/>
        </w:rPr>
        <w:t xml:space="preserve"> </w:t>
      </w:r>
      <w:r w:rsidR="00C51D99">
        <w:rPr>
          <w:rFonts w:ascii="Times New Roman" w:hAnsi="Times New Roman" w:cs="Times New Roman"/>
        </w:rPr>
        <w:t>the assessment is at the individual</w:t>
      </w:r>
      <w:r w:rsidR="00E47C8E">
        <w:rPr>
          <w:rFonts w:ascii="Times New Roman" w:hAnsi="Times New Roman" w:cs="Times New Roman"/>
        </w:rPr>
        <w:t xml:space="preserve"> </w:t>
      </w:r>
      <w:r w:rsidR="00C51D99">
        <w:rPr>
          <w:rFonts w:ascii="Times New Roman" w:hAnsi="Times New Roman" w:cs="Times New Roman"/>
        </w:rPr>
        <w:t xml:space="preserve">(i.e., faculty member) </w:t>
      </w:r>
      <w:r w:rsidR="00E47C8E">
        <w:rPr>
          <w:rFonts w:ascii="Times New Roman" w:hAnsi="Times New Roman" w:cs="Times New Roman"/>
        </w:rPr>
        <w:t>level</w:t>
      </w:r>
      <w:r w:rsidR="00C51D99">
        <w:rPr>
          <w:rFonts w:ascii="Times New Roman" w:hAnsi="Times New Roman" w:cs="Times New Roman"/>
        </w:rPr>
        <w:t xml:space="preserve"> since they tend to increase</w:t>
      </w:r>
      <w:r w:rsidR="00774511">
        <w:rPr>
          <w:rFonts w:ascii="Times New Roman" w:hAnsi="Times New Roman" w:cs="Times New Roman"/>
        </w:rPr>
        <w:t xml:space="preserve"> </w:t>
      </w:r>
      <w:r w:rsidR="00E95FA3">
        <w:rPr>
          <w:rFonts w:ascii="Times New Roman" w:hAnsi="Times New Roman" w:cs="Times New Roman"/>
        </w:rPr>
        <w:t xml:space="preserve">the number of zero entries </w:t>
      </w:r>
      <w:r w:rsidR="00C51D99">
        <w:rPr>
          <w:rFonts w:ascii="Times New Roman" w:hAnsi="Times New Roman" w:cs="Times New Roman"/>
        </w:rPr>
        <w:t>in the research output vectors.  To deal with this problem</w:t>
      </w:r>
      <w:r w:rsidR="00747F3B">
        <w:rPr>
          <w:rFonts w:ascii="Times New Roman" w:hAnsi="Times New Roman" w:cs="Times New Roman"/>
        </w:rPr>
        <w:t>, we use</w:t>
      </w:r>
      <w:r w:rsidR="00150D33">
        <w:rPr>
          <w:rFonts w:ascii="Times New Roman" w:hAnsi="Times New Roman" w:cs="Times New Roman"/>
        </w:rPr>
        <w:t xml:space="preserve"> three-year</w:t>
      </w:r>
      <w:r>
        <w:rPr>
          <w:rFonts w:ascii="Times New Roman" w:hAnsi="Times New Roman" w:cs="Times New Roman"/>
        </w:rPr>
        <w:t xml:space="preserve"> moving averages </w:t>
      </w:r>
      <w:r w:rsidR="00150D33">
        <w:rPr>
          <w:rFonts w:ascii="Times New Roman" w:hAnsi="Times New Roman" w:cs="Times New Roman"/>
        </w:rPr>
        <w:t>running from 2000-02 to 2004-06,</w:t>
      </w:r>
      <w:r>
        <w:rPr>
          <w:rFonts w:ascii="Times New Roman" w:hAnsi="Times New Roman" w:cs="Times New Roman"/>
        </w:rPr>
        <w:t xml:space="preserve"> which </w:t>
      </w:r>
      <w:r w:rsidR="00150D33">
        <w:rPr>
          <w:rFonts w:ascii="Times New Roman" w:hAnsi="Times New Roman" w:cs="Times New Roman"/>
        </w:rPr>
        <w:t>makes</w:t>
      </w:r>
      <w:r>
        <w:rPr>
          <w:rFonts w:ascii="Times New Roman" w:hAnsi="Times New Roman" w:cs="Times New Roman"/>
        </w:rPr>
        <w:t xml:space="preserve"> the assessment period triennial.</w:t>
      </w:r>
      <w:r w:rsidR="006967F1">
        <w:rPr>
          <w:rFonts w:ascii="Times New Roman" w:hAnsi="Times New Roman" w:cs="Times New Roman"/>
        </w:rPr>
        <w:t xml:space="preserve">  </w:t>
      </w:r>
      <w:r>
        <w:rPr>
          <w:rFonts w:ascii="Times New Roman" w:hAnsi="Times New Roman" w:cs="Times New Roman"/>
        </w:rPr>
        <w:t xml:space="preserve">           </w:t>
      </w:r>
      <w:r w:rsidR="00EF614C">
        <w:rPr>
          <w:rFonts w:ascii="Times New Roman" w:hAnsi="Times New Roman" w:cs="Times New Roman"/>
        </w:rPr>
        <w:t xml:space="preserve">       </w:t>
      </w:r>
    </w:p>
    <w:p w14:paraId="2ABD6730" w14:textId="061783C2" w:rsidR="00333AD9" w:rsidRDefault="00333AD9" w:rsidP="00333AD9">
      <w:pPr>
        <w:spacing w:line="360" w:lineRule="auto"/>
        <w:jc w:val="both"/>
        <w:rPr>
          <w:rFonts w:ascii="Times New Roman" w:hAnsi="Times New Roman" w:cs="Times New Roman"/>
        </w:rPr>
      </w:pPr>
      <w:r>
        <w:rPr>
          <w:rFonts w:ascii="Times New Roman" w:hAnsi="Times New Roman" w:cs="Times New Roman"/>
        </w:rPr>
        <w:tab/>
      </w:r>
      <w:r w:rsidR="0025449C">
        <w:rPr>
          <w:rFonts w:ascii="Times New Roman" w:hAnsi="Times New Roman" w:cs="Times New Roman"/>
        </w:rPr>
        <w:t>Summary stati</w:t>
      </w:r>
      <w:r w:rsidR="009251F5">
        <w:rPr>
          <w:rFonts w:ascii="Times New Roman" w:hAnsi="Times New Roman" w:cs="Times New Roman"/>
        </w:rPr>
        <w:t>stics for the data</w:t>
      </w:r>
      <w:r w:rsidR="0025449C">
        <w:rPr>
          <w:rFonts w:ascii="Times New Roman" w:hAnsi="Times New Roman" w:cs="Times New Roman"/>
        </w:rPr>
        <w:t xml:space="preserve"> are given in Table 2. </w:t>
      </w:r>
      <w:r w:rsidR="009251F5">
        <w:rPr>
          <w:rFonts w:ascii="Times New Roman" w:hAnsi="Times New Roman" w:cs="Times New Roman"/>
        </w:rPr>
        <w:t xml:space="preserve">  The three-year</w:t>
      </w:r>
      <w:r w:rsidR="0087578F">
        <w:rPr>
          <w:rFonts w:ascii="Times New Roman" w:hAnsi="Times New Roman" w:cs="Times New Roman"/>
        </w:rPr>
        <w:t xml:space="preserve"> moving average of ‘journal articles’ in the first two assessment p</w:t>
      </w:r>
      <w:r w:rsidR="00150D33">
        <w:rPr>
          <w:rFonts w:ascii="Times New Roman" w:hAnsi="Times New Roman" w:cs="Times New Roman"/>
        </w:rPr>
        <w:t>eriods is around one</w:t>
      </w:r>
      <w:r w:rsidR="0087578F">
        <w:rPr>
          <w:rFonts w:ascii="Times New Roman" w:hAnsi="Times New Roman" w:cs="Times New Roman"/>
        </w:rPr>
        <w:t xml:space="preserve"> per f</w:t>
      </w:r>
      <w:r w:rsidR="00150D33">
        <w:rPr>
          <w:rFonts w:ascii="Times New Roman" w:hAnsi="Times New Roman" w:cs="Times New Roman"/>
        </w:rPr>
        <w:t>aculty member while it increases</w:t>
      </w:r>
      <w:r w:rsidR="0087578F">
        <w:rPr>
          <w:rFonts w:ascii="Times New Roman" w:hAnsi="Times New Roman" w:cs="Times New Roman"/>
        </w:rPr>
        <w:t xml:space="preserve"> steadily to one and two thirds in the last as</w:t>
      </w:r>
      <w:r w:rsidR="00150D33">
        <w:rPr>
          <w:rFonts w:ascii="Times New Roman" w:hAnsi="Times New Roman" w:cs="Times New Roman"/>
        </w:rPr>
        <w:t>sessment period.  The maximum i</w:t>
      </w:r>
      <w:r w:rsidR="0087578F">
        <w:rPr>
          <w:rFonts w:ascii="Times New Roman" w:hAnsi="Times New Roman" w:cs="Times New Roman"/>
        </w:rPr>
        <w:t xml:space="preserve">s four ‘journal articles’ in the first two assessment periods and </w:t>
      </w:r>
      <w:r w:rsidR="00150D33">
        <w:rPr>
          <w:rFonts w:ascii="Times New Roman" w:hAnsi="Times New Roman" w:cs="Times New Roman"/>
        </w:rPr>
        <w:t xml:space="preserve">it </w:t>
      </w:r>
      <w:r w:rsidR="0087578F">
        <w:rPr>
          <w:rFonts w:ascii="Times New Roman" w:hAnsi="Times New Roman" w:cs="Times New Roman"/>
        </w:rPr>
        <w:t>increases only slightly to four and two thirds in the</w:t>
      </w:r>
      <w:r w:rsidR="00150D33">
        <w:rPr>
          <w:rFonts w:ascii="Times New Roman" w:hAnsi="Times New Roman" w:cs="Times New Roman"/>
        </w:rPr>
        <w:t xml:space="preserve"> last assessment period.  In</w:t>
      </w:r>
      <w:r w:rsidR="0087578F">
        <w:rPr>
          <w:rFonts w:ascii="Times New Roman" w:hAnsi="Times New Roman" w:cs="Times New Roman"/>
        </w:rPr>
        <w:t xml:space="preserve"> contrast, the</w:t>
      </w:r>
      <w:r w:rsidR="00242883">
        <w:rPr>
          <w:rFonts w:ascii="Times New Roman" w:hAnsi="Times New Roman" w:cs="Times New Roman"/>
        </w:rPr>
        <w:t xml:space="preserve"> minimum value ranges from zero</w:t>
      </w:r>
      <w:r w:rsidR="0087578F">
        <w:rPr>
          <w:rFonts w:ascii="Times New Roman" w:hAnsi="Times New Roman" w:cs="Times New Roman"/>
        </w:rPr>
        <w:t xml:space="preserve"> in the first two assessment periods </w:t>
      </w:r>
      <w:r w:rsidR="00242883">
        <w:rPr>
          <w:rFonts w:ascii="Times New Roman" w:hAnsi="Times New Roman" w:cs="Times New Roman"/>
        </w:rPr>
        <w:t>(as</w:t>
      </w:r>
      <w:r w:rsidR="00150D33">
        <w:rPr>
          <w:rFonts w:ascii="Times New Roman" w:hAnsi="Times New Roman" w:cs="Times New Roman"/>
        </w:rPr>
        <w:t xml:space="preserve"> </w:t>
      </w:r>
      <w:r w:rsidR="00242883">
        <w:rPr>
          <w:rFonts w:ascii="Times New Roman" w:hAnsi="Times New Roman" w:cs="Times New Roman"/>
        </w:rPr>
        <w:t xml:space="preserve">respectively </w:t>
      </w:r>
      <w:r w:rsidR="00150D33">
        <w:rPr>
          <w:rFonts w:ascii="Times New Roman" w:hAnsi="Times New Roman" w:cs="Times New Roman"/>
        </w:rPr>
        <w:t>10% and 15% of faculty</w:t>
      </w:r>
      <w:r w:rsidR="00C16BC6">
        <w:rPr>
          <w:rFonts w:ascii="Times New Roman" w:hAnsi="Times New Roman" w:cs="Times New Roman"/>
        </w:rPr>
        <w:t xml:space="preserve"> members we</w:t>
      </w:r>
      <w:r w:rsidR="00242883">
        <w:rPr>
          <w:rFonts w:ascii="Times New Roman" w:hAnsi="Times New Roman" w:cs="Times New Roman"/>
        </w:rPr>
        <w:t>re</w:t>
      </w:r>
      <w:r w:rsidR="00150D33">
        <w:rPr>
          <w:rFonts w:ascii="Times New Roman" w:hAnsi="Times New Roman" w:cs="Times New Roman"/>
        </w:rPr>
        <w:t xml:space="preserve"> un-productive)</w:t>
      </w:r>
      <w:r w:rsidR="00242883">
        <w:rPr>
          <w:rFonts w:ascii="Times New Roman" w:hAnsi="Times New Roman" w:cs="Times New Roman"/>
        </w:rPr>
        <w:t xml:space="preserve"> </w:t>
      </w:r>
      <w:r w:rsidR="0087578F">
        <w:rPr>
          <w:rFonts w:ascii="Times New Roman" w:hAnsi="Times New Roman" w:cs="Times New Roman"/>
        </w:rPr>
        <w:t>to one third in the last three</w:t>
      </w:r>
      <w:r w:rsidR="00242883">
        <w:rPr>
          <w:rFonts w:ascii="Times New Roman" w:hAnsi="Times New Roman" w:cs="Times New Roman"/>
        </w:rPr>
        <w:t xml:space="preserve"> periods</w:t>
      </w:r>
      <w:r w:rsidR="0087578F">
        <w:rPr>
          <w:rFonts w:ascii="Times New Roman" w:hAnsi="Times New Roman" w:cs="Times New Roman"/>
        </w:rPr>
        <w:t>.  On</w:t>
      </w:r>
      <w:r w:rsidR="00242883">
        <w:rPr>
          <w:rFonts w:ascii="Times New Roman" w:hAnsi="Times New Roman" w:cs="Times New Roman"/>
        </w:rPr>
        <w:t xml:space="preserve"> the other hand, the three-year</w:t>
      </w:r>
      <w:r w:rsidR="0087578F">
        <w:rPr>
          <w:rFonts w:ascii="Times New Roman" w:hAnsi="Times New Roman" w:cs="Times New Roman"/>
        </w:rPr>
        <w:t xml:space="preserve"> moving average of</w:t>
      </w:r>
      <w:r w:rsidR="00242883">
        <w:rPr>
          <w:rFonts w:ascii="Times New Roman" w:hAnsi="Times New Roman" w:cs="Times New Roman"/>
        </w:rPr>
        <w:t xml:space="preserve"> the category of ‘other publications’ declines</w:t>
      </w:r>
      <w:r w:rsidR="0087578F">
        <w:rPr>
          <w:rFonts w:ascii="Times New Roman" w:hAnsi="Times New Roman" w:cs="Times New Roman"/>
        </w:rPr>
        <w:t xml:space="preserve"> from 0.717 in the first assessment period to 0.533 in the last assessment period.  It</w:t>
      </w:r>
      <w:r w:rsidR="00242883">
        <w:rPr>
          <w:rFonts w:ascii="Times New Roman" w:hAnsi="Times New Roman" w:cs="Times New Roman"/>
        </w:rPr>
        <w:t>s</w:t>
      </w:r>
      <w:r w:rsidR="0087578F">
        <w:rPr>
          <w:rFonts w:ascii="Times New Roman" w:hAnsi="Times New Roman" w:cs="Times New Roman"/>
        </w:rPr>
        <w:t xml:space="preserve"> maximum </w:t>
      </w:r>
      <w:r w:rsidR="00242883">
        <w:rPr>
          <w:rFonts w:ascii="Times New Roman" w:hAnsi="Times New Roman" w:cs="Times New Roman"/>
        </w:rPr>
        <w:t>value increases</w:t>
      </w:r>
      <w:r w:rsidR="0087578F">
        <w:rPr>
          <w:rFonts w:ascii="Times New Roman" w:hAnsi="Times New Roman" w:cs="Times New Roman"/>
        </w:rPr>
        <w:t xml:space="preserve"> from three publications in the first assessment period to four in the third </w:t>
      </w:r>
      <w:r w:rsidR="00242883">
        <w:rPr>
          <w:rFonts w:ascii="Times New Roman" w:hAnsi="Times New Roman" w:cs="Times New Roman"/>
        </w:rPr>
        <w:t>period and then decreases</w:t>
      </w:r>
      <w:r w:rsidR="0087578F">
        <w:rPr>
          <w:rFonts w:ascii="Times New Roman" w:hAnsi="Times New Roman" w:cs="Times New Roman"/>
        </w:rPr>
        <w:t xml:space="preserve"> again to three in the last assessment period.  However, in all assessment period</w:t>
      </w:r>
      <w:r w:rsidR="00242883">
        <w:rPr>
          <w:rFonts w:ascii="Times New Roman" w:hAnsi="Times New Roman" w:cs="Times New Roman"/>
        </w:rPr>
        <w:t>s</w:t>
      </w:r>
      <w:r w:rsidR="00C600D7">
        <w:rPr>
          <w:rFonts w:ascii="Times New Roman" w:hAnsi="Times New Roman" w:cs="Times New Roman"/>
        </w:rPr>
        <w:t>,</w:t>
      </w:r>
      <w:r w:rsidR="00242883">
        <w:rPr>
          <w:rFonts w:ascii="Times New Roman" w:hAnsi="Times New Roman" w:cs="Times New Roman"/>
        </w:rPr>
        <w:t xml:space="preserve"> there are</w:t>
      </w:r>
      <w:r w:rsidR="00783323">
        <w:rPr>
          <w:rFonts w:ascii="Times New Roman" w:hAnsi="Times New Roman" w:cs="Times New Roman"/>
        </w:rPr>
        <w:t xml:space="preserve"> a quite large number of faculty members (rang</w:t>
      </w:r>
      <w:r w:rsidR="00242883">
        <w:rPr>
          <w:rFonts w:ascii="Times New Roman" w:hAnsi="Times New Roman" w:cs="Times New Roman"/>
        </w:rPr>
        <w:t>ing from 25% to 35%) that have no</w:t>
      </w:r>
      <w:r w:rsidR="00783323">
        <w:rPr>
          <w:rFonts w:ascii="Times New Roman" w:hAnsi="Times New Roman" w:cs="Times New Roman"/>
        </w:rPr>
        <w:t xml:space="preserve"> ‘other publications’.  Also notice that for </w:t>
      </w:r>
      <w:r w:rsidR="00242883">
        <w:rPr>
          <w:rFonts w:ascii="Times New Roman" w:hAnsi="Times New Roman" w:cs="Times New Roman"/>
        </w:rPr>
        <w:t xml:space="preserve">all assessment periods and </w:t>
      </w:r>
      <w:r w:rsidR="00783323">
        <w:rPr>
          <w:rFonts w:ascii="Times New Roman" w:hAnsi="Times New Roman" w:cs="Times New Roman"/>
        </w:rPr>
        <w:t>both r</w:t>
      </w:r>
      <w:r w:rsidR="00242883">
        <w:rPr>
          <w:rFonts w:ascii="Times New Roman" w:hAnsi="Times New Roman" w:cs="Times New Roman"/>
        </w:rPr>
        <w:t>esearch outputs, the three-year</w:t>
      </w:r>
      <w:r w:rsidR="00783323">
        <w:rPr>
          <w:rFonts w:ascii="Times New Roman" w:hAnsi="Times New Roman" w:cs="Times New Roman"/>
        </w:rPr>
        <w:t xml:space="preserve"> moving average</w:t>
      </w:r>
      <w:r w:rsidR="00C600D7">
        <w:rPr>
          <w:rFonts w:ascii="Times New Roman" w:hAnsi="Times New Roman" w:cs="Times New Roman"/>
        </w:rPr>
        <w:t xml:space="preserve"> is greater than its</w:t>
      </w:r>
      <w:r w:rsidR="00242883">
        <w:rPr>
          <w:rFonts w:ascii="Times New Roman" w:hAnsi="Times New Roman" w:cs="Times New Roman"/>
        </w:rPr>
        <w:t xml:space="preserve"> median</w:t>
      </w:r>
      <w:r w:rsidR="00783323">
        <w:rPr>
          <w:rFonts w:ascii="Times New Roman" w:hAnsi="Times New Roman" w:cs="Times New Roman"/>
        </w:rPr>
        <w:t>, indicating a rather skewed distribution</w:t>
      </w:r>
      <w:r w:rsidR="00C600D7">
        <w:rPr>
          <w:rFonts w:ascii="Times New Roman" w:hAnsi="Times New Roman" w:cs="Times New Roman"/>
        </w:rPr>
        <w:t>.  Moreover,</w:t>
      </w:r>
      <w:r w:rsidR="00783323">
        <w:rPr>
          <w:rFonts w:ascii="Times New Roman" w:hAnsi="Times New Roman" w:cs="Times New Roman"/>
        </w:rPr>
        <w:t xml:space="preserve"> </w:t>
      </w:r>
      <w:r w:rsidR="00C600D7">
        <w:rPr>
          <w:rFonts w:ascii="Times New Roman" w:hAnsi="Times New Roman" w:cs="Times New Roman"/>
        </w:rPr>
        <w:t>for all assessment periods,</w:t>
      </w:r>
      <w:r w:rsidR="00783323">
        <w:rPr>
          <w:rFonts w:ascii="Times New Roman" w:hAnsi="Times New Roman" w:cs="Times New Roman"/>
        </w:rPr>
        <w:t xml:space="preserve"> </w:t>
      </w:r>
      <w:r w:rsidR="00242883">
        <w:rPr>
          <w:rFonts w:ascii="Times New Roman" w:hAnsi="Times New Roman" w:cs="Times New Roman"/>
        </w:rPr>
        <w:t>the dispersion (measured</w:t>
      </w:r>
      <w:r w:rsidR="00783323">
        <w:rPr>
          <w:rFonts w:ascii="Times New Roman" w:hAnsi="Times New Roman" w:cs="Times New Roman"/>
        </w:rPr>
        <w:t xml:space="preserve"> </w:t>
      </w:r>
      <w:r w:rsidR="00C600D7">
        <w:rPr>
          <w:rFonts w:ascii="Times New Roman" w:hAnsi="Times New Roman" w:cs="Times New Roman"/>
        </w:rPr>
        <w:t xml:space="preserve">by </w:t>
      </w:r>
      <w:r w:rsidR="00242883">
        <w:rPr>
          <w:rFonts w:ascii="Times New Roman" w:hAnsi="Times New Roman" w:cs="Times New Roman"/>
        </w:rPr>
        <w:t xml:space="preserve">the </w:t>
      </w:r>
      <w:r w:rsidR="00783323">
        <w:rPr>
          <w:rFonts w:ascii="Times New Roman" w:hAnsi="Times New Roman" w:cs="Times New Roman"/>
        </w:rPr>
        <w:t>standard dev</w:t>
      </w:r>
      <w:r w:rsidR="00242883">
        <w:rPr>
          <w:rFonts w:ascii="Times New Roman" w:hAnsi="Times New Roman" w:cs="Times New Roman"/>
        </w:rPr>
        <w:t>iation) of ‘journal articles’ i</w:t>
      </w:r>
      <w:r w:rsidR="00783323">
        <w:rPr>
          <w:rFonts w:ascii="Times New Roman" w:hAnsi="Times New Roman" w:cs="Times New Roman"/>
        </w:rPr>
        <w:t xml:space="preserve">s greater than that of ‘other publications’.  </w:t>
      </w:r>
      <w:r w:rsidR="0087578F">
        <w:rPr>
          <w:rFonts w:ascii="Times New Roman" w:hAnsi="Times New Roman" w:cs="Times New Roman"/>
        </w:rPr>
        <w:t xml:space="preserve">       </w:t>
      </w:r>
      <w:r w:rsidR="0025449C">
        <w:rPr>
          <w:rFonts w:ascii="Times New Roman" w:hAnsi="Times New Roman" w:cs="Times New Roman"/>
        </w:rPr>
        <w:t xml:space="preserve"> </w:t>
      </w:r>
    </w:p>
    <w:p w14:paraId="0DBC7945" w14:textId="77777777" w:rsidR="00F13ACC" w:rsidRDefault="00F13ACC" w:rsidP="007B669B">
      <w:pPr>
        <w:jc w:val="both"/>
        <w:rPr>
          <w:rFonts w:ascii="Times New Roman" w:hAnsi="Times New Roman"/>
        </w:rPr>
      </w:pPr>
    </w:p>
    <w:p w14:paraId="114AB07C" w14:textId="23DBC62B" w:rsidR="00333AD9" w:rsidRPr="00951302" w:rsidRDefault="00333AD9" w:rsidP="007B669B">
      <w:pPr>
        <w:jc w:val="both"/>
        <w:rPr>
          <w:rFonts w:ascii="Times New Roman" w:hAnsi="Times New Roman"/>
          <w:b/>
        </w:rPr>
      </w:pPr>
      <w:r w:rsidRPr="00951302">
        <w:rPr>
          <w:rFonts w:ascii="Times New Roman" w:hAnsi="Times New Roman"/>
          <w:b/>
        </w:rPr>
        <w:t>4. Empirical Results</w:t>
      </w:r>
    </w:p>
    <w:p w14:paraId="6B92A59A" w14:textId="77777777" w:rsidR="007B669B" w:rsidRDefault="007B669B" w:rsidP="007B669B">
      <w:pPr>
        <w:jc w:val="both"/>
        <w:rPr>
          <w:rFonts w:ascii="Times New Roman" w:hAnsi="Times New Roman"/>
        </w:rPr>
      </w:pPr>
    </w:p>
    <w:p w14:paraId="7EE53868" w14:textId="52AE2AE3" w:rsidR="00F70D1C" w:rsidRDefault="007B669B" w:rsidP="00057E61">
      <w:pPr>
        <w:spacing w:line="360" w:lineRule="auto"/>
        <w:jc w:val="both"/>
        <w:rPr>
          <w:rFonts w:ascii="Times New Roman" w:hAnsi="Times New Roman"/>
        </w:rPr>
      </w:pPr>
      <w:r>
        <w:rPr>
          <w:rFonts w:ascii="Times New Roman" w:hAnsi="Times New Roman"/>
        </w:rPr>
        <w:t xml:space="preserve">Frequency distributions and summary statistics of </w:t>
      </w:r>
      <w:r w:rsidR="00C600D7">
        <w:rPr>
          <w:rFonts w:ascii="Times New Roman" w:hAnsi="Times New Roman"/>
        </w:rPr>
        <w:t xml:space="preserve">the </w:t>
      </w:r>
      <w:r>
        <w:rPr>
          <w:rFonts w:ascii="Times New Roman" w:hAnsi="Times New Roman"/>
        </w:rPr>
        <w:t>research effectiveness scores at the fac</w:t>
      </w:r>
      <w:r w:rsidR="00747F3B">
        <w:rPr>
          <w:rFonts w:ascii="Times New Roman" w:hAnsi="Times New Roman"/>
        </w:rPr>
        <w:t>ulty level are given in Tables 3 and 4.  In Tables 3</w:t>
      </w:r>
      <w:r>
        <w:rPr>
          <w:rFonts w:ascii="Times New Roman" w:hAnsi="Times New Roman"/>
        </w:rPr>
        <w:t xml:space="preserve"> we report the estimates f</w:t>
      </w:r>
      <w:r w:rsidR="00C600D7">
        <w:rPr>
          <w:rFonts w:ascii="Times New Roman" w:hAnsi="Times New Roman"/>
        </w:rPr>
        <w:t xml:space="preserve">rom the three alternative </w:t>
      </w:r>
      <w:r w:rsidR="00242883">
        <w:rPr>
          <w:rFonts w:ascii="Times New Roman" w:hAnsi="Times New Roman"/>
        </w:rPr>
        <w:t>weight</w:t>
      </w:r>
      <w:r w:rsidR="00C600D7">
        <w:rPr>
          <w:rFonts w:ascii="Times New Roman" w:hAnsi="Times New Roman"/>
        </w:rPr>
        <w:t>ing</w:t>
      </w:r>
      <w:r>
        <w:rPr>
          <w:rFonts w:ascii="Times New Roman" w:hAnsi="Times New Roman"/>
        </w:rPr>
        <w:t xml:space="preserve"> schemes, identified as variable (I), common (II) and restricted (III), f</w:t>
      </w:r>
      <w:r w:rsidR="00C600D7">
        <w:rPr>
          <w:rFonts w:ascii="Times New Roman" w:hAnsi="Times New Roman"/>
        </w:rPr>
        <w:t>or</w:t>
      </w:r>
      <w:r w:rsidR="00747F3B">
        <w:rPr>
          <w:rFonts w:ascii="Times New Roman" w:hAnsi="Times New Roman"/>
        </w:rPr>
        <w:t xml:space="preserve"> the </w:t>
      </w:r>
      <w:proofErr w:type="spellStart"/>
      <w:r w:rsidR="00747F3B">
        <w:rPr>
          <w:rFonts w:ascii="Times New Roman" w:hAnsi="Times New Roman"/>
        </w:rPr>
        <w:t>BoD</w:t>
      </w:r>
      <w:proofErr w:type="spellEnd"/>
      <w:r w:rsidR="00747F3B">
        <w:rPr>
          <w:rFonts w:ascii="Times New Roman" w:hAnsi="Times New Roman"/>
        </w:rPr>
        <w:t xml:space="preserve"> model and in Table 4</w:t>
      </w:r>
      <w:r>
        <w:rPr>
          <w:rFonts w:ascii="Times New Roman" w:hAnsi="Times New Roman"/>
        </w:rPr>
        <w:t xml:space="preserve"> are the </w:t>
      </w:r>
      <w:r w:rsidR="00C600D7">
        <w:rPr>
          <w:rFonts w:ascii="Times New Roman" w:hAnsi="Times New Roman"/>
        </w:rPr>
        <w:t>corresponding figures from</w:t>
      </w:r>
      <w:r w:rsidR="00F70D1C">
        <w:rPr>
          <w:rFonts w:ascii="Times New Roman" w:hAnsi="Times New Roman"/>
        </w:rPr>
        <w:t xml:space="preserve"> the K&amp;H model.  </w:t>
      </w:r>
      <w:r w:rsidR="00747F3B">
        <w:rPr>
          <w:rFonts w:ascii="Times New Roman" w:hAnsi="Times New Roman"/>
        </w:rPr>
        <w:t>In the computation of average cr</w:t>
      </w:r>
      <w:r w:rsidR="002E4DDE">
        <w:rPr>
          <w:rFonts w:ascii="Times New Roman" w:hAnsi="Times New Roman"/>
        </w:rPr>
        <w:t>oss efficiencies for the common-</w:t>
      </w:r>
      <w:r w:rsidR="00747F3B">
        <w:rPr>
          <w:rFonts w:ascii="Times New Roman" w:hAnsi="Times New Roman"/>
        </w:rPr>
        <w:t xml:space="preserve">weights </w:t>
      </w:r>
      <w:proofErr w:type="spellStart"/>
      <w:r w:rsidR="00747F3B">
        <w:rPr>
          <w:rFonts w:ascii="Times New Roman" w:hAnsi="Times New Roman"/>
        </w:rPr>
        <w:t>BoD</w:t>
      </w:r>
      <w:proofErr w:type="spellEnd"/>
      <w:r w:rsidR="00747F3B">
        <w:rPr>
          <w:rFonts w:ascii="Times New Roman" w:hAnsi="Times New Roman"/>
        </w:rPr>
        <w:t xml:space="preserve"> </w:t>
      </w:r>
      <w:r w:rsidR="00C600D7">
        <w:rPr>
          <w:rFonts w:ascii="Times New Roman" w:hAnsi="Times New Roman"/>
        </w:rPr>
        <w:t xml:space="preserve">model </w:t>
      </w:r>
      <w:r w:rsidR="00747F3B">
        <w:rPr>
          <w:rFonts w:ascii="Times New Roman" w:hAnsi="Times New Roman"/>
        </w:rPr>
        <w:t xml:space="preserve">we </w:t>
      </w:r>
      <w:r w:rsidR="001C7A4D">
        <w:rPr>
          <w:rFonts w:ascii="Times New Roman" w:hAnsi="Times New Roman"/>
        </w:rPr>
        <w:t xml:space="preserve">have </w:t>
      </w:r>
      <w:r w:rsidR="00747F3B">
        <w:rPr>
          <w:rFonts w:ascii="Times New Roman" w:hAnsi="Times New Roman"/>
        </w:rPr>
        <w:t>use</w:t>
      </w:r>
      <w:r w:rsidR="001C7A4D">
        <w:rPr>
          <w:rFonts w:ascii="Times New Roman" w:hAnsi="Times New Roman"/>
        </w:rPr>
        <w:t>d</w:t>
      </w:r>
      <w:r w:rsidR="00747F3B">
        <w:rPr>
          <w:rFonts w:ascii="Times New Roman" w:hAnsi="Times New Roman"/>
        </w:rPr>
        <w:t xml:space="preserve"> the output multipliers from the conventional model as the number of efficient faculty</w:t>
      </w:r>
      <w:r w:rsidR="002E4DDE">
        <w:rPr>
          <w:rFonts w:ascii="Times New Roman" w:hAnsi="Times New Roman"/>
        </w:rPr>
        <w:t xml:space="preserve"> members is very small, ranging from</w:t>
      </w:r>
      <w:r w:rsidR="001C7A4D">
        <w:rPr>
          <w:rFonts w:ascii="Times New Roman" w:hAnsi="Times New Roman"/>
        </w:rPr>
        <w:t xml:space="preserve"> one to three</w:t>
      </w:r>
      <w:r w:rsidR="002E4DDE">
        <w:rPr>
          <w:rFonts w:ascii="Times New Roman" w:hAnsi="Times New Roman"/>
        </w:rPr>
        <w:t xml:space="preserve"> depending on the assessment period</w:t>
      </w:r>
      <w:r w:rsidR="003E0223">
        <w:rPr>
          <w:rFonts w:ascii="Times New Roman" w:hAnsi="Times New Roman"/>
        </w:rPr>
        <w:t>, and thus their multipliers’ are</w:t>
      </w:r>
      <w:r w:rsidR="001C7A4D">
        <w:rPr>
          <w:rFonts w:ascii="Times New Roman" w:hAnsi="Times New Roman"/>
        </w:rPr>
        <w:t xml:space="preserve"> not expected to have a significant impact on average values.  </w:t>
      </w:r>
      <w:r w:rsidR="00C600D7">
        <w:rPr>
          <w:rFonts w:ascii="Times New Roman" w:hAnsi="Times New Roman"/>
        </w:rPr>
        <w:t>On the other hand, i</w:t>
      </w:r>
      <w:r w:rsidR="003E0223">
        <w:rPr>
          <w:rFonts w:ascii="Times New Roman" w:hAnsi="Times New Roman"/>
        </w:rPr>
        <w:t>n the restricted-</w:t>
      </w:r>
      <w:r w:rsidR="00F70D1C">
        <w:rPr>
          <w:rFonts w:ascii="Times New Roman" w:hAnsi="Times New Roman"/>
        </w:rPr>
        <w:t>weights formulation of both models we have assumed that the importance of ‘journal articles’ is greater than that of ‘other publications’.</w:t>
      </w:r>
    </w:p>
    <w:p w14:paraId="7737A93F" w14:textId="2B5BE216" w:rsidR="00023C61" w:rsidRDefault="00F70D1C" w:rsidP="00091740">
      <w:pPr>
        <w:spacing w:line="360" w:lineRule="auto"/>
        <w:jc w:val="both"/>
        <w:rPr>
          <w:rFonts w:ascii="Times New Roman" w:hAnsi="Times New Roman"/>
        </w:rPr>
      </w:pPr>
      <w:r>
        <w:rPr>
          <w:rFonts w:ascii="Times New Roman" w:hAnsi="Times New Roman"/>
        </w:rPr>
        <w:tab/>
      </w:r>
      <w:r w:rsidR="001C7A4D">
        <w:rPr>
          <w:rFonts w:ascii="Times New Roman" w:hAnsi="Times New Roman"/>
        </w:rPr>
        <w:t>From Tables 3 and 4 we can see that i</w:t>
      </w:r>
      <w:r w:rsidR="00D372F4">
        <w:rPr>
          <w:rFonts w:ascii="Times New Roman" w:hAnsi="Times New Roman"/>
        </w:rPr>
        <w:t xml:space="preserve">rrespectively of the estimated </w:t>
      </w:r>
      <w:r w:rsidR="00C600D7">
        <w:rPr>
          <w:rFonts w:ascii="Times New Roman" w:hAnsi="Times New Roman"/>
        </w:rPr>
        <w:t>model and/or the</w:t>
      </w:r>
      <w:r w:rsidR="003E0223">
        <w:rPr>
          <w:rFonts w:ascii="Times New Roman" w:hAnsi="Times New Roman"/>
        </w:rPr>
        <w:t xml:space="preserve"> weigh</w:t>
      </w:r>
      <w:r w:rsidR="00C600D7">
        <w:rPr>
          <w:rFonts w:ascii="Times New Roman" w:hAnsi="Times New Roman"/>
        </w:rPr>
        <w:t>ing</w:t>
      </w:r>
      <w:r w:rsidR="00D372F4">
        <w:rPr>
          <w:rFonts w:ascii="Times New Roman" w:hAnsi="Times New Roman"/>
        </w:rPr>
        <w:t xml:space="preserve"> scheme, the research performance of the faculty membe</w:t>
      </w:r>
      <w:r w:rsidR="001C7A4D">
        <w:rPr>
          <w:rFonts w:ascii="Times New Roman" w:hAnsi="Times New Roman"/>
        </w:rPr>
        <w:t>rs</w:t>
      </w:r>
      <w:r w:rsidR="00D372F4">
        <w:rPr>
          <w:rFonts w:ascii="Times New Roman" w:hAnsi="Times New Roman"/>
        </w:rPr>
        <w:t xml:space="preserve"> is relatively poor</w:t>
      </w:r>
      <w:r w:rsidR="003E0223">
        <w:rPr>
          <w:rFonts w:ascii="Times New Roman" w:hAnsi="Times New Roman"/>
        </w:rPr>
        <w:t xml:space="preserve"> and</w:t>
      </w:r>
      <w:r w:rsidR="00D372F4">
        <w:rPr>
          <w:rFonts w:ascii="Times New Roman" w:hAnsi="Times New Roman"/>
        </w:rPr>
        <w:t xml:space="preserve"> </w:t>
      </w:r>
      <w:r w:rsidR="001C7A4D">
        <w:rPr>
          <w:rFonts w:ascii="Times New Roman" w:hAnsi="Times New Roman"/>
        </w:rPr>
        <w:t xml:space="preserve">the </w:t>
      </w:r>
      <w:r w:rsidR="00D372F4">
        <w:rPr>
          <w:rFonts w:ascii="Times New Roman" w:hAnsi="Times New Roman"/>
        </w:rPr>
        <w:t xml:space="preserve">majority of </w:t>
      </w:r>
      <w:r w:rsidR="003E1C7D">
        <w:rPr>
          <w:rFonts w:ascii="Times New Roman" w:hAnsi="Times New Roman"/>
        </w:rPr>
        <w:t xml:space="preserve">the </w:t>
      </w:r>
      <w:r w:rsidR="00D372F4">
        <w:rPr>
          <w:rFonts w:ascii="Times New Roman" w:hAnsi="Times New Roman"/>
        </w:rPr>
        <w:t xml:space="preserve">effectiveness scores </w:t>
      </w:r>
      <w:r w:rsidR="003E0223">
        <w:rPr>
          <w:rFonts w:ascii="Times New Roman" w:hAnsi="Times New Roman"/>
        </w:rPr>
        <w:t>are</w:t>
      </w:r>
      <w:r w:rsidR="001C7A4D">
        <w:rPr>
          <w:rFonts w:ascii="Times New Roman" w:hAnsi="Times New Roman"/>
        </w:rPr>
        <w:t xml:space="preserve"> </w:t>
      </w:r>
      <w:r w:rsidR="00D372F4">
        <w:rPr>
          <w:rFonts w:ascii="Times New Roman" w:hAnsi="Times New Roman"/>
        </w:rPr>
        <w:t>in the range</w:t>
      </w:r>
      <w:r w:rsidR="003E1C7D">
        <w:rPr>
          <w:rFonts w:ascii="Times New Roman" w:hAnsi="Times New Roman"/>
        </w:rPr>
        <w:t xml:space="preserve"> of 0.1 to 0.5.  </w:t>
      </w:r>
      <w:r w:rsidR="00091740">
        <w:rPr>
          <w:rFonts w:ascii="Times New Roman" w:hAnsi="Times New Roman"/>
        </w:rPr>
        <w:t>The distribution of effectiveness scores</w:t>
      </w:r>
      <w:r w:rsidR="003E0223">
        <w:rPr>
          <w:rFonts w:ascii="Times New Roman" w:hAnsi="Times New Roman"/>
        </w:rPr>
        <w:t xml:space="preserve"> </w:t>
      </w:r>
      <w:r w:rsidR="00C600D7">
        <w:rPr>
          <w:rFonts w:ascii="Times New Roman" w:hAnsi="Times New Roman"/>
        </w:rPr>
        <w:t xml:space="preserve">for all model specifications </w:t>
      </w:r>
      <w:proofErr w:type="gramStart"/>
      <w:r w:rsidR="00C600D7">
        <w:rPr>
          <w:rFonts w:ascii="Times New Roman" w:hAnsi="Times New Roman"/>
        </w:rPr>
        <w:t>is</w:t>
      </w:r>
      <w:r w:rsidR="00091740">
        <w:rPr>
          <w:rFonts w:ascii="Times New Roman" w:hAnsi="Times New Roman"/>
        </w:rPr>
        <w:t xml:space="preserve"> found to be highly skew</w:t>
      </w:r>
      <w:r w:rsidR="003E0223">
        <w:rPr>
          <w:rFonts w:ascii="Times New Roman" w:hAnsi="Times New Roman"/>
        </w:rPr>
        <w:t>ed</w:t>
      </w:r>
      <w:proofErr w:type="gramEnd"/>
      <w:r w:rsidR="00091740">
        <w:rPr>
          <w:rFonts w:ascii="Times New Roman" w:hAnsi="Times New Roman"/>
        </w:rPr>
        <w:t xml:space="preserve"> to the left, with long and thin right tail</w:t>
      </w:r>
      <w:r w:rsidR="003E0223">
        <w:rPr>
          <w:rFonts w:ascii="Times New Roman" w:hAnsi="Times New Roman"/>
        </w:rPr>
        <w:t>s</w:t>
      </w:r>
      <w:r w:rsidR="00091740">
        <w:rPr>
          <w:rFonts w:ascii="Times New Roman" w:hAnsi="Times New Roman"/>
        </w:rPr>
        <w:t xml:space="preserve"> reflecting the small number of high performing faculty members.  Indeed, t</w:t>
      </w:r>
      <w:r w:rsidR="00C600D7">
        <w:rPr>
          <w:rFonts w:ascii="Times New Roman" w:hAnsi="Times New Roman"/>
        </w:rPr>
        <w:t xml:space="preserve">here </w:t>
      </w:r>
      <w:proofErr w:type="gramStart"/>
      <w:r w:rsidR="00C600D7">
        <w:rPr>
          <w:rFonts w:ascii="Times New Roman" w:hAnsi="Times New Roman"/>
        </w:rPr>
        <w:t>is</w:t>
      </w:r>
      <w:proofErr w:type="gramEnd"/>
      <w:r w:rsidR="003E1C7D">
        <w:rPr>
          <w:rFonts w:ascii="Times New Roman" w:hAnsi="Times New Roman"/>
        </w:rPr>
        <w:t xml:space="preserve"> a</w:t>
      </w:r>
      <w:r w:rsidR="00D372F4">
        <w:rPr>
          <w:rFonts w:ascii="Times New Roman" w:hAnsi="Times New Roman"/>
        </w:rPr>
        <w:t xml:space="preserve"> limited number of faculty members that </w:t>
      </w:r>
      <w:r w:rsidR="003E0223">
        <w:rPr>
          <w:rFonts w:ascii="Times New Roman" w:hAnsi="Times New Roman"/>
        </w:rPr>
        <w:t xml:space="preserve">are </w:t>
      </w:r>
      <w:r w:rsidR="00D372F4">
        <w:rPr>
          <w:rFonts w:ascii="Times New Roman" w:hAnsi="Times New Roman"/>
        </w:rPr>
        <w:t>found to be efficient</w:t>
      </w:r>
      <w:r w:rsidR="00C600D7">
        <w:rPr>
          <w:rFonts w:ascii="Times New Roman" w:hAnsi="Times New Roman"/>
        </w:rPr>
        <w:t>, the number of whom</w:t>
      </w:r>
      <w:r w:rsidR="00091740">
        <w:rPr>
          <w:rFonts w:ascii="Times New Roman" w:hAnsi="Times New Roman"/>
        </w:rPr>
        <w:t xml:space="preserve"> in the conv</w:t>
      </w:r>
      <w:r w:rsidR="00C600D7">
        <w:rPr>
          <w:rFonts w:ascii="Times New Roman" w:hAnsi="Times New Roman"/>
        </w:rPr>
        <w:t>entional form of both models is</w:t>
      </w:r>
      <w:r w:rsidR="00091740">
        <w:rPr>
          <w:rFonts w:ascii="Times New Roman" w:hAnsi="Times New Roman"/>
        </w:rPr>
        <w:t xml:space="preserve"> usually two</w:t>
      </w:r>
      <w:r w:rsidR="00D372F4">
        <w:rPr>
          <w:rFonts w:ascii="Times New Roman" w:hAnsi="Times New Roman"/>
        </w:rPr>
        <w:t>.</w:t>
      </w:r>
      <w:r w:rsidR="00091740">
        <w:rPr>
          <w:rFonts w:ascii="Times New Roman" w:hAnsi="Times New Roman"/>
        </w:rPr>
        <w:t xml:space="preserve">  </w:t>
      </w:r>
      <w:r w:rsidR="00D372F4">
        <w:rPr>
          <w:rFonts w:ascii="Times New Roman" w:hAnsi="Times New Roman"/>
        </w:rPr>
        <w:t>As it is expected</w:t>
      </w:r>
      <w:r w:rsidR="00C600D7">
        <w:rPr>
          <w:rFonts w:ascii="Times New Roman" w:hAnsi="Times New Roman"/>
        </w:rPr>
        <w:t>,</w:t>
      </w:r>
      <w:r w:rsidR="00D372F4">
        <w:rPr>
          <w:rFonts w:ascii="Times New Roman" w:hAnsi="Times New Roman"/>
        </w:rPr>
        <w:t xml:space="preserve"> the number of efficient faculty member</w:t>
      </w:r>
      <w:r w:rsidR="00421888">
        <w:rPr>
          <w:rFonts w:ascii="Times New Roman" w:hAnsi="Times New Roman"/>
        </w:rPr>
        <w:t>s</w:t>
      </w:r>
      <w:r w:rsidR="00D372F4">
        <w:rPr>
          <w:rFonts w:ascii="Times New Roman" w:hAnsi="Times New Roman"/>
        </w:rPr>
        <w:t xml:space="preserve"> decreases as we move from the vari</w:t>
      </w:r>
      <w:r w:rsidR="003E0223">
        <w:rPr>
          <w:rFonts w:ascii="Times New Roman" w:hAnsi="Times New Roman"/>
        </w:rPr>
        <w:t>able-</w:t>
      </w:r>
      <w:r w:rsidR="00421888">
        <w:rPr>
          <w:rFonts w:ascii="Times New Roman" w:hAnsi="Times New Roman"/>
        </w:rPr>
        <w:t>weights to common</w:t>
      </w:r>
      <w:r w:rsidR="003E0223">
        <w:rPr>
          <w:rFonts w:ascii="Times New Roman" w:hAnsi="Times New Roman"/>
        </w:rPr>
        <w:t>- and to restricted-</w:t>
      </w:r>
      <w:r w:rsidR="00C600D7">
        <w:rPr>
          <w:rFonts w:ascii="Times New Roman" w:hAnsi="Times New Roman"/>
        </w:rPr>
        <w:t>weights scheme</w:t>
      </w:r>
      <w:r w:rsidR="00421888">
        <w:rPr>
          <w:rFonts w:ascii="Times New Roman" w:hAnsi="Times New Roman"/>
        </w:rPr>
        <w:t>, and this is</w:t>
      </w:r>
      <w:r w:rsidR="00C600D7">
        <w:rPr>
          <w:rFonts w:ascii="Times New Roman" w:hAnsi="Times New Roman"/>
        </w:rPr>
        <w:t xml:space="preserve"> true for both models.  It is known that</w:t>
      </w:r>
      <w:r w:rsidR="00421888">
        <w:rPr>
          <w:rFonts w:ascii="Times New Roman" w:hAnsi="Times New Roman"/>
        </w:rPr>
        <w:t xml:space="preserve"> </w:t>
      </w:r>
      <w:r w:rsidR="00C600D7">
        <w:rPr>
          <w:rFonts w:ascii="Times New Roman" w:hAnsi="Times New Roman"/>
        </w:rPr>
        <w:t>both weight</w:t>
      </w:r>
      <w:r w:rsidR="00091740">
        <w:rPr>
          <w:rFonts w:ascii="Times New Roman" w:hAnsi="Times New Roman"/>
        </w:rPr>
        <w:t xml:space="preserve"> restrictions and cross efficiency have been used in DEA literature for this purpose; namely, to </w:t>
      </w:r>
      <w:r w:rsidR="00023C61">
        <w:rPr>
          <w:rFonts w:ascii="Times New Roman" w:hAnsi="Times New Roman"/>
        </w:rPr>
        <w:t>increase the discrimination power of the model</w:t>
      </w:r>
      <w:r w:rsidR="00C600D7">
        <w:rPr>
          <w:rFonts w:ascii="Times New Roman" w:hAnsi="Times New Roman"/>
        </w:rPr>
        <w:t xml:space="preserve"> and thus to result</w:t>
      </w:r>
      <w:r w:rsidR="00023C61">
        <w:rPr>
          <w:rFonts w:ascii="Times New Roman" w:hAnsi="Times New Roman"/>
        </w:rPr>
        <w:t xml:space="preserve"> in a small</w:t>
      </w:r>
      <w:r w:rsidR="00C600D7">
        <w:rPr>
          <w:rFonts w:ascii="Times New Roman" w:hAnsi="Times New Roman"/>
        </w:rPr>
        <w:t>er number of efficient DMU</w:t>
      </w:r>
      <w:r w:rsidR="00023C61">
        <w:rPr>
          <w:rFonts w:ascii="Times New Roman" w:hAnsi="Times New Roman"/>
        </w:rPr>
        <w:t xml:space="preserve">s.  Notice that </w:t>
      </w:r>
      <w:r w:rsidR="00421888">
        <w:rPr>
          <w:rFonts w:ascii="Times New Roman" w:hAnsi="Times New Roman"/>
        </w:rPr>
        <w:t>the common</w:t>
      </w:r>
      <w:r w:rsidR="003E0223">
        <w:rPr>
          <w:rFonts w:ascii="Times New Roman" w:hAnsi="Times New Roman"/>
        </w:rPr>
        <w:t>-</w:t>
      </w:r>
      <w:r w:rsidR="00C600D7">
        <w:rPr>
          <w:rFonts w:ascii="Times New Roman" w:hAnsi="Times New Roman"/>
        </w:rPr>
        <w:t>weights scheme of both models</w:t>
      </w:r>
      <w:r w:rsidR="00023C61">
        <w:rPr>
          <w:rFonts w:ascii="Times New Roman" w:hAnsi="Times New Roman"/>
        </w:rPr>
        <w:t xml:space="preserve"> do</w:t>
      </w:r>
      <w:r w:rsidR="00C600D7">
        <w:rPr>
          <w:rFonts w:ascii="Times New Roman" w:hAnsi="Times New Roman"/>
        </w:rPr>
        <w:t>es</w:t>
      </w:r>
      <w:r w:rsidR="00023C61">
        <w:rPr>
          <w:rFonts w:ascii="Times New Roman" w:hAnsi="Times New Roman"/>
        </w:rPr>
        <w:t xml:space="preserve"> not deem</w:t>
      </w:r>
      <w:r w:rsidR="00421888">
        <w:rPr>
          <w:rFonts w:ascii="Times New Roman" w:hAnsi="Times New Roman"/>
        </w:rPr>
        <w:t xml:space="preserve"> efficient </w:t>
      </w:r>
      <w:r w:rsidR="00023C61">
        <w:rPr>
          <w:rFonts w:ascii="Times New Roman" w:hAnsi="Times New Roman"/>
        </w:rPr>
        <w:t xml:space="preserve">any </w:t>
      </w:r>
      <w:r w:rsidR="00421888">
        <w:rPr>
          <w:rFonts w:ascii="Times New Roman" w:hAnsi="Times New Roman"/>
        </w:rPr>
        <w:t>faculty membe</w:t>
      </w:r>
      <w:r w:rsidR="00C600D7">
        <w:rPr>
          <w:rFonts w:ascii="Times New Roman" w:hAnsi="Times New Roman"/>
        </w:rPr>
        <w:t>r for three assessment periods (</w:t>
      </w:r>
      <w:r w:rsidR="00421888">
        <w:rPr>
          <w:rFonts w:ascii="Times New Roman" w:hAnsi="Times New Roman"/>
        </w:rPr>
        <w:t>2002-04, 2003-05 and 2004-06</w:t>
      </w:r>
      <w:r w:rsidR="00C600D7">
        <w:rPr>
          <w:rFonts w:ascii="Times New Roman" w:hAnsi="Times New Roman"/>
        </w:rPr>
        <w:t>)</w:t>
      </w:r>
      <w:r w:rsidR="00421888">
        <w:rPr>
          <w:rFonts w:ascii="Times New Roman" w:hAnsi="Times New Roman"/>
        </w:rPr>
        <w:t>.</w:t>
      </w:r>
      <w:r w:rsidR="00770B91">
        <w:rPr>
          <w:rFonts w:ascii="Times New Roman" w:hAnsi="Times New Roman"/>
        </w:rPr>
        <w:t xml:space="preserve"> </w:t>
      </w:r>
    </w:p>
    <w:p w14:paraId="6F2FE3E8" w14:textId="69B6F9E1" w:rsidR="001C7A4D" w:rsidRDefault="00023C61" w:rsidP="00091740">
      <w:pPr>
        <w:spacing w:line="360" w:lineRule="auto"/>
        <w:jc w:val="both"/>
        <w:rPr>
          <w:rFonts w:ascii="Times New Roman" w:hAnsi="Times New Roman"/>
        </w:rPr>
      </w:pPr>
      <w:r>
        <w:rPr>
          <w:rFonts w:ascii="Times New Roman" w:hAnsi="Times New Roman"/>
        </w:rPr>
        <w:tab/>
        <w:t>The simple and rank correlation coefficients, reported in Table 5, show that the six alternative specifications result on average in quite similar effectiveness scores and ranking of faculty members in terms o</w:t>
      </w:r>
      <w:r w:rsidR="00C408BC">
        <w:rPr>
          <w:rFonts w:ascii="Times New Roman" w:hAnsi="Times New Roman"/>
        </w:rPr>
        <w:t>f their research achievements.</w:t>
      </w:r>
      <w:r>
        <w:rPr>
          <w:rFonts w:ascii="Times New Roman" w:hAnsi="Times New Roman"/>
        </w:rPr>
        <w:t xml:space="preserve"> </w:t>
      </w:r>
      <w:r w:rsidR="00C408BC">
        <w:rPr>
          <w:rFonts w:ascii="Times New Roman" w:hAnsi="Times New Roman"/>
        </w:rPr>
        <w:t xml:space="preserve"> In most o</w:t>
      </w:r>
      <w:r w:rsidR="00C600D7">
        <w:rPr>
          <w:rFonts w:ascii="Times New Roman" w:hAnsi="Times New Roman"/>
        </w:rPr>
        <w:t>f the cases,</w:t>
      </w:r>
      <w:r w:rsidR="003E0223">
        <w:rPr>
          <w:rFonts w:ascii="Times New Roman" w:hAnsi="Times New Roman"/>
        </w:rPr>
        <w:t xml:space="preserve"> correlation coefficients a</w:t>
      </w:r>
      <w:r w:rsidR="00C408BC">
        <w:rPr>
          <w:rFonts w:ascii="Times New Roman" w:hAnsi="Times New Roman"/>
        </w:rPr>
        <w:t>re</w:t>
      </w:r>
      <w:r>
        <w:rPr>
          <w:rFonts w:ascii="Times New Roman" w:hAnsi="Times New Roman"/>
        </w:rPr>
        <w:t xml:space="preserve"> in the range of 0.9 and above.</w:t>
      </w:r>
      <w:r w:rsidR="00C408BC">
        <w:rPr>
          <w:rFonts w:ascii="Times New Roman" w:hAnsi="Times New Roman"/>
        </w:rPr>
        <w:t xml:space="preserve"> </w:t>
      </w:r>
      <w:r>
        <w:rPr>
          <w:rFonts w:ascii="Times New Roman" w:hAnsi="Times New Roman"/>
        </w:rPr>
        <w:t xml:space="preserve">The great similarity of the effectiveness scores between the </w:t>
      </w:r>
      <w:proofErr w:type="spellStart"/>
      <w:r>
        <w:rPr>
          <w:rFonts w:ascii="Times New Roman" w:hAnsi="Times New Roman"/>
        </w:rPr>
        <w:t>BoD</w:t>
      </w:r>
      <w:proofErr w:type="spellEnd"/>
      <w:r>
        <w:rPr>
          <w:rFonts w:ascii="Times New Roman" w:hAnsi="Times New Roman"/>
        </w:rPr>
        <w:t xml:space="preserve"> and the K&amp;H model</w:t>
      </w:r>
      <w:r w:rsidR="003E0223">
        <w:rPr>
          <w:rFonts w:ascii="Times New Roman" w:hAnsi="Times New Roman"/>
        </w:rPr>
        <w:t>s</w:t>
      </w:r>
      <w:r>
        <w:rPr>
          <w:rFonts w:ascii="Times New Roman" w:hAnsi="Times New Roman"/>
        </w:rPr>
        <w:t xml:space="preserve"> is due to the fact that the </w:t>
      </w:r>
      <w:r w:rsidR="00D03F8E">
        <w:rPr>
          <w:rFonts w:ascii="Times New Roman" w:hAnsi="Times New Roman"/>
        </w:rPr>
        <w:t xml:space="preserve">sum of the </w:t>
      </w:r>
      <w:r>
        <w:rPr>
          <w:rFonts w:ascii="Times New Roman" w:hAnsi="Times New Roman"/>
        </w:rPr>
        <w:t>estimated weigh</w:t>
      </w:r>
      <w:r w:rsidR="00C408BC">
        <w:rPr>
          <w:rFonts w:ascii="Times New Roman" w:hAnsi="Times New Roman"/>
        </w:rPr>
        <w:t xml:space="preserve">ts in </w:t>
      </w:r>
      <w:r w:rsidR="003E0223">
        <w:rPr>
          <w:rFonts w:ascii="Times New Roman" w:hAnsi="Times New Roman"/>
        </w:rPr>
        <w:t xml:space="preserve">the </w:t>
      </w:r>
      <w:proofErr w:type="spellStart"/>
      <w:r w:rsidR="003E0223">
        <w:rPr>
          <w:rFonts w:ascii="Times New Roman" w:hAnsi="Times New Roman"/>
        </w:rPr>
        <w:t>BoD</w:t>
      </w:r>
      <w:proofErr w:type="spellEnd"/>
      <w:r w:rsidR="003E0223">
        <w:rPr>
          <w:rFonts w:ascii="Times New Roman" w:hAnsi="Times New Roman"/>
        </w:rPr>
        <w:t xml:space="preserve"> model is</w:t>
      </w:r>
      <w:r>
        <w:rPr>
          <w:rFonts w:ascii="Times New Roman" w:hAnsi="Times New Roman"/>
        </w:rPr>
        <w:t xml:space="preserve"> in many cases equal to one, as </w:t>
      </w:r>
      <w:r w:rsidR="00905769">
        <w:rPr>
          <w:rFonts w:ascii="Times New Roman" w:hAnsi="Times New Roman"/>
        </w:rPr>
        <w:t>it is by default the case in</w:t>
      </w:r>
      <w:r>
        <w:rPr>
          <w:rFonts w:ascii="Times New Roman" w:hAnsi="Times New Roman"/>
        </w:rPr>
        <w:t xml:space="preserve"> the K&amp;H model.</w:t>
      </w:r>
      <w:r w:rsidR="00C408BC">
        <w:rPr>
          <w:rFonts w:ascii="Times New Roman" w:hAnsi="Times New Roman"/>
        </w:rPr>
        <w:t xml:space="preserve">  On t</w:t>
      </w:r>
      <w:r w:rsidR="006D664D">
        <w:rPr>
          <w:rFonts w:ascii="Times New Roman" w:hAnsi="Times New Roman"/>
        </w:rPr>
        <w:t>he other hand</w:t>
      </w:r>
      <w:r w:rsidR="00905769">
        <w:rPr>
          <w:rFonts w:ascii="Times New Roman" w:hAnsi="Times New Roman"/>
        </w:rPr>
        <w:t>, the changes in</w:t>
      </w:r>
      <w:r w:rsidR="00D03F8E">
        <w:rPr>
          <w:rFonts w:ascii="Times New Roman" w:hAnsi="Times New Roman"/>
        </w:rPr>
        <w:t xml:space="preserve"> ranking among</w:t>
      </w:r>
      <w:r w:rsidR="00C408BC">
        <w:rPr>
          <w:rFonts w:ascii="Times New Roman" w:hAnsi="Times New Roman"/>
        </w:rPr>
        <w:t xml:space="preserve"> the alternative models </w:t>
      </w:r>
      <w:r w:rsidR="006D664D">
        <w:rPr>
          <w:rFonts w:ascii="Times New Roman" w:hAnsi="Times New Roman"/>
        </w:rPr>
        <w:t>are mainly in the range of one to</w:t>
      </w:r>
      <w:r w:rsidR="00C408BC">
        <w:rPr>
          <w:rFonts w:ascii="Times New Roman" w:hAnsi="Times New Roman"/>
        </w:rPr>
        <w:t xml:space="preserve"> two positions, with the</w:t>
      </w:r>
      <w:r w:rsidR="006D664D">
        <w:rPr>
          <w:rFonts w:ascii="Times New Roman" w:hAnsi="Times New Roman"/>
        </w:rPr>
        <w:t xml:space="preserve"> exceptions of few faculty members</w:t>
      </w:r>
      <w:r w:rsidR="00C408BC">
        <w:rPr>
          <w:rFonts w:ascii="Times New Roman" w:hAnsi="Times New Roman"/>
        </w:rPr>
        <w:t xml:space="preserve"> who may change up to six positions.  </w:t>
      </w:r>
      <w:r w:rsidR="006D664D">
        <w:rPr>
          <w:rFonts w:ascii="Times New Roman" w:hAnsi="Times New Roman"/>
        </w:rPr>
        <w:t>The research portf</w:t>
      </w:r>
      <w:r w:rsidR="003E0223">
        <w:rPr>
          <w:rFonts w:ascii="Times New Roman" w:hAnsi="Times New Roman"/>
        </w:rPr>
        <w:t>olio of these faculty members i</w:t>
      </w:r>
      <w:r w:rsidR="00991380">
        <w:rPr>
          <w:rFonts w:ascii="Times New Roman" w:hAnsi="Times New Roman"/>
        </w:rPr>
        <w:t>s</w:t>
      </w:r>
      <w:r w:rsidR="006D664D">
        <w:rPr>
          <w:rFonts w:ascii="Times New Roman" w:hAnsi="Times New Roman"/>
        </w:rPr>
        <w:t xml:space="preserve"> in favor </w:t>
      </w:r>
      <w:r w:rsidR="003E0223">
        <w:rPr>
          <w:rFonts w:ascii="Times New Roman" w:hAnsi="Times New Roman"/>
        </w:rPr>
        <w:t xml:space="preserve">of the </w:t>
      </w:r>
      <w:r w:rsidR="00D03F8E">
        <w:rPr>
          <w:rFonts w:ascii="Times New Roman" w:hAnsi="Times New Roman"/>
        </w:rPr>
        <w:t xml:space="preserve">‘journal articles’ </w:t>
      </w:r>
      <w:r w:rsidR="006D664D">
        <w:rPr>
          <w:rFonts w:ascii="Times New Roman" w:hAnsi="Times New Roman"/>
        </w:rPr>
        <w:t xml:space="preserve">and </w:t>
      </w:r>
      <w:r w:rsidR="003E0223">
        <w:rPr>
          <w:rFonts w:ascii="Times New Roman" w:hAnsi="Times New Roman"/>
        </w:rPr>
        <w:t>they have</w:t>
      </w:r>
      <w:r w:rsidR="00991380">
        <w:rPr>
          <w:rFonts w:ascii="Times New Roman" w:hAnsi="Times New Roman"/>
        </w:rPr>
        <w:t xml:space="preserve"> only</w:t>
      </w:r>
      <w:r w:rsidR="006D664D">
        <w:rPr>
          <w:rFonts w:ascii="Times New Roman" w:hAnsi="Times New Roman"/>
        </w:rPr>
        <w:t xml:space="preserve"> a limited number of</w:t>
      </w:r>
      <w:r w:rsidR="00D03F8E">
        <w:rPr>
          <w:rFonts w:ascii="Times New Roman" w:hAnsi="Times New Roman"/>
        </w:rPr>
        <w:t xml:space="preserve"> ‘other publications’</w:t>
      </w:r>
      <w:r w:rsidR="00991380">
        <w:rPr>
          <w:rFonts w:ascii="Times New Roman" w:hAnsi="Times New Roman"/>
        </w:rPr>
        <w:t>.</w:t>
      </w:r>
      <w:r w:rsidR="00770B91">
        <w:rPr>
          <w:rFonts w:ascii="Times New Roman" w:hAnsi="Times New Roman"/>
        </w:rPr>
        <w:t xml:space="preserve"> </w:t>
      </w:r>
    </w:p>
    <w:p w14:paraId="43AFA4C2" w14:textId="73C9CFDA" w:rsidR="00B562FB" w:rsidRDefault="00770B91" w:rsidP="00057E61">
      <w:pPr>
        <w:spacing w:line="360" w:lineRule="auto"/>
        <w:jc w:val="both"/>
        <w:rPr>
          <w:rFonts w:ascii="Times New Roman" w:hAnsi="Times New Roman"/>
        </w:rPr>
      </w:pPr>
      <w:r>
        <w:rPr>
          <w:rFonts w:ascii="Times New Roman" w:hAnsi="Times New Roman"/>
        </w:rPr>
        <w:tab/>
      </w:r>
      <w:r w:rsidR="00154155">
        <w:rPr>
          <w:rFonts w:ascii="Times New Roman" w:hAnsi="Times New Roman"/>
        </w:rPr>
        <w:t xml:space="preserve">The effectiveness scores at the department level and by professional rank are given in Tables </w:t>
      </w:r>
      <w:r w:rsidR="00010B8D">
        <w:rPr>
          <w:rFonts w:ascii="Times New Roman" w:hAnsi="Times New Roman"/>
        </w:rPr>
        <w:t xml:space="preserve">6 and 7.  These scores have been computed </w:t>
      </w:r>
      <w:r w:rsidR="00637747">
        <w:rPr>
          <w:rFonts w:ascii="Times New Roman" w:hAnsi="Times New Roman"/>
        </w:rPr>
        <w:t xml:space="preserve">by </w:t>
      </w:r>
      <w:r w:rsidR="00010B8D">
        <w:rPr>
          <w:rFonts w:ascii="Times New Roman" w:hAnsi="Times New Roman"/>
        </w:rPr>
        <w:t xml:space="preserve">using </w:t>
      </w:r>
      <w:r w:rsidR="003E0223">
        <w:rPr>
          <w:rFonts w:ascii="Times New Roman" w:hAnsi="Times New Roman"/>
        </w:rPr>
        <w:t xml:space="preserve">eq. </w:t>
      </w:r>
      <w:r w:rsidR="00010B8D">
        <w:rPr>
          <w:rFonts w:ascii="Times New Roman" w:hAnsi="Times New Roman"/>
        </w:rPr>
        <w:t>(4).</w:t>
      </w:r>
      <w:r w:rsidR="00637747">
        <w:rPr>
          <w:rFonts w:ascii="Times New Roman" w:hAnsi="Times New Roman"/>
        </w:rPr>
        <w:t xml:space="preserve">  </w:t>
      </w:r>
      <w:r w:rsidR="007A4A4C">
        <w:rPr>
          <w:rFonts w:ascii="Times New Roman" w:hAnsi="Times New Roman"/>
        </w:rPr>
        <w:t>Across models and assessment periods,</w:t>
      </w:r>
      <w:r w:rsidR="00637747">
        <w:rPr>
          <w:rFonts w:ascii="Times New Roman" w:hAnsi="Times New Roman"/>
        </w:rPr>
        <w:t xml:space="preserve"> the department effectiveness scores are </w:t>
      </w:r>
      <w:r w:rsidR="007A4A4C">
        <w:rPr>
          <w:rFonts w:ascii="Times New Roman" w:hAnsi="Times New Roman"/>
        </w:rPr>
        <w:t xml:space="preserve">well </w:t>
      </w:r>
      <w:r w:rsidR="00637747">
        <w:rPr>
          <w:rFonts w:ascii="Times New Roman" w:hAnsi="Times New Roman"/>
        </w:rPr>
        <w:t>below 0.5</w:t>
      </w:r>
      <w:r w:rsidR="007A4A4C">
        <w:rPr>
          <w:rFonts w:ascii="Times New Roman" w:hAnsi="Times New Roman"/>
        </w:rPr>
        <w:t>, with a low of 0.255</w:t>
      </w:r>
      <w:r w:rsidR="00637747">
        <w:rPr>
          <w:rFonts w:ascii="Times New Roman" w:hAnsi="Times New Roman"/>
        </w:rPr>
        <w:t xml:space="preserve"> for the </w:t>
      </w:r>
      <w:r w:rsidR="007A4A4C">
        <w:rPr>
          <w:rFonts w:ascii="Times New Roman" w:hAnsi="Times New Roman"/>
        </w:rPr>
        <w:t>conventional K&amp;H model in the first</w:t>
      </w:r>
      <w:r w:rsidR="00637747">
        <w:rPr>
          <w:rFonts w:ascii="Times New Roman" w:hAnsi="Times New Roman"/>
        </w:rPr>
        <w:t xml:space="preserve"> assessment period and a high of 0.428</w:t>
      </w:r>
      <w:r w:rsidR="007A4A4C">
        <w:rPr>
          <w:rFonts w:ascii="Times New Roman" w:hAnsi="Times New Roman"/>
        </w:rPr>
        <w:t xml:space="preserve"> for the </w:t>
      </w:r>
      <w:r w:rsidR="003E0223">
        <w:rPr>
          <w:rFonts w:ascii="Times New Roman" w:hAnsi="Times New Roman"/>
        </w:rPr>
        <w:t xml:space="preserve">conventional and the restricted-weights </w:t>
      </w:r>
      <w:proofErr w:type="spellStart"/>
      <w:r w:rsidR="003E0223">
        <w:rPr>
          <w:rFonts w:ascii="Times New Roman" w:hAnsi="Times New Roman"/>
        </w:rPr>
        <w:t>BoD</w:t>
      </w:r>
      <w:proofErr w:type="spellEnd"/>
      <w:r w:rsidR="003E0223">
        <w:rPr>
          <w:rFonts w:ascii="Times New Roman" w:hAnsi="Times New Roman"/>
        </w:rPr>
        <w:t xml:space="preserve"> models in</w:t>
      </w:r>
      <w:r w:rsidR="007A4A4C">
        <w:rPr>
          <w:rFonts w:ascii="Times New Roman" w:hAnsi="Times New Roman"/>
        </w:rPr>
        <w:t xml:space="preserve"> </w:t>
      </w:r>
      <w:r w:rsidR="003E0223">
        <w:rPr>
          <w:rFonts w:ascii="Times New Roman" w:hAnsi="Times New Roman"/>
        </w:rPr>
        <w:t xml:space="preserve">the 2003-05 </w:t>
      </w:r>
      <w:proofErr w:type="gramStart"/>
      <w:r w:rsidR="007A4A4C">
        <w:rPr>
          <w:rFonts w:ascii="Times New Roman" w:hAnsi="Times New Roman"/>
        </w:rPr>
        <w:t>period</w:t>
      </w:r>
      <w:proofErr w:type="gramEnd"/>
      <w:r w:rsidR="007A4A4C">
        <w:rPr>
          <w:rFonts w:ascii="Times New Roman" w:hAnsi="Times New Roman"/>
        </w:rPr>
        <w:t>.  Thus</w:t>
      </w:r>
      <w:r w:rsidR="003E0223">
        <w:rPr>
          <w:rFonts w:ascii="Times New Roman" w:hAnsi="Times New Roman"/>
        </w:rPr>
        <w:t>,</w:t>
      </w:r>
      <w:r w:rsidR="007A4A4C">
        <w:rPr>
          <w:rFonts w:ascii="Times New Roman" w:hAnsi="Times New Roman"/>
        </w:rPr>
        <w:t xml:space="preserve"> during the </w:t>
      </w:r>
      <w:r w:rsidR="003E0223">
        <w:rPr>
          <w:rFonts w:ascii="Times New Roman" w:hAnsi="Times New Roman"/>
        </w:rPr>
        <w:t>sample period,</w:t>
      </w:r>
      <w:r w:rsidR="007A4A4C">
        <w:rPr>
          <w:rFonts w:ascii="Times New Roman" w:hAnsi="Times New Roman"/>
        </w:rPr>
        <w:t xml:space="preserve"> the department has on average achieved far less than half of its potential outputs with its current composition of faculty members.  In other words, the current faculty members could have produced on averag</w:t>
      </w:r>
      <w:r w:rsidR="00905769">
        <w:rPr>
          <w:rFonts w:ascii="Times New Roman" w:hAnsi="Times New Roman"/>
        </w:rPr>
        <w:t>e far more than twice as much</w:t>
      </w:r>
      <w:r w:rsidR="007A4A4C">
        <w:rPr>
          <w:rFonts w:ascii="Times New Roman" w:hAnsi="Times New Roman"/>
        </w:rPr>
        <w:t xml:space="preserve"> research output</w:t>
      </w:r>
      <w:r w:rsidR="003E0223">
        <w:rPr>
          <w:rFonts w:ascii="Times New Roman" w:hAnsi="Times New Roman"/>
        </w:rPr>
        <w:t>s</w:t>
      </w:r>
      <w:r w:rsidR="007A4A4C">
        <w:rPr>
          <w:rFonts w:ascii="Times New Roman" w:hAnsi="Times New Roman"/>
        </w:rPr>
        <w:t xml:space="preserve"> as they actuall</w:t>
      </w:r>
      <w:r w:rsidR="002F28CE">
        <w:rPr>
          <w:rFonts w:ascii="Times New Roman" w:hAnsi="Times New Roman"/>
        </w:rPr>
        <w:t>y did.  This by almost any standards</w:t>
      </w:r>
      <w:r w:rsidR="003E0223">
        <w:rPr>
          <w:rFonts w:ascii="Times New Roman" w:hAnsi="Times New Roman"/>
        </w:rPr>
        <w:t xml:space="preserve"> is considered to be</w:t>
      </w:r>
      <w:r w:rsidR="007A4A4C">
        <w:rPr>
          <w:rFonts w:ascii="Times New Roman" w:hAnsi="Times New Roman"/>
        </w:rPr>
        <w:t xml:space="preserve"> a </w:t>
      </w:r>
      <w:r w:rsidR="002F28CE">
        <w:rPr>
          <w:rFonts w:ascii="Times New Roman" w:hAnsi="Times New Roman"/>
        </w:rPr>
        <w:t xml:space="preserve">rather </w:t>
      </w:r>
      <w:r w:rsidR="007A4A4C">
        <w:rPr>
          <w:rFonts w:ascii="Times New Roman" w:hAnsi="Times New Roman"/>
        </w:rPr>
        <w:t>poor performance that in addition</w:t>
      </w:r>
      <w:r w:rsidR="003E0223">
        <w:rPr>
          <w:rFonts w:ascii="Times New Roman" w:hAnsi="Times New Roman"/>
        </w:rPr>
        <w:t>,</w:t>
      </w:r>
      <w:r w:rsidR="007A4A4C">
        <w:rPr>
          <w:rFonts w:ascii="Times New Roman" w:hAnsi="Times New Roman"/>
        </w:rPr>
        <w:t xml:space="preserve"> indicate</w:t>
      </w:r>
      <w:r w:rsidR="002F28CE">
        <w:rPr>
          <w:rFonts w:ascii="Times New Roman" w:hAnsi="Times New Roman"/>
        </w:rPr>
        <w:t>s</w:t>
      </w:r>
      <w:r w:rsidR="007A4A4C">
        <w:rPr>
          <w:rFonts w:ascii="Times New Roman" w:hAnsi="Times New Roman"/>
        </w:rPr>
        <w:t xml:space="preserve"> a relatively high degree of heterogeneity</w:t>
      </w:r>
      <w:r w:rsidR="002F28CE">
        <w:rPr>
          <w:rFonts w:ascii="Times New Roman" w:hAnsi="Times New Roman"/>
        </w:rPr>
        <w:t xml:space="preserve"> among faculty members’ achievements</w:t>
      </w:r>
      <w:r w:rsidR="00905769">
        <w:rPr>
          <w:rFonts w:ascii="Times New Roman" w:hAnsi="Times New Roman"/>
        </w:rPr>
        <w:t>.  Specifically, there are</w:t>
      </w:r>
      <w:r w:rsidR="00B562FB">
        <w:rPr>
          <w:rFonts w:ascii="Times New Roman" w:hAnsi="Times New Roman"/>
        </w:rPr>
        <w:t xml:space="preserve"> very few efficient unit</w:t>
      </w:r>
      <w:r w:rsidR="003E0223">
        <w:rPr>
          <w:rFonts w:ascii="Times New Roman" w:hAnsi="Times New Roman"/>
        </w:rPr>
        <w:t>s</w:t>
      </w:r>
      <w:r w:rsidR="00B562FB">
        <w:rPr>
          <w:rFonts w:ascii="Times New Roman" w:hAnsi="Times New Roman"/>
        </w:rPr>
        <w:t xml:space="preserve">, a relatively large number of </w:t>
      </w:r>
      <w:r w:rsidR="003E0223">
        <w:rPr>
          <w:rFonts w:ascii="Times New Roman" w:hAnsi="Times New Roman"/>
        </w:rPr>
        <w:t>effectiveness scores lower</w:t>
      </w:r>
      <w:r w:rsidR="00B562FB">
        <w:rPr>
          <w:rFonts w:ascii="Times New Roman" w:hAnsi="Times New Roman"/>
        </w:rPr>
        <w:t xml:space="preserve"> than 0.4</w:t>
      </w:r>
      <w:r w:rsidR="003E0223">
        <w:rPr>
          <w:rFonts w:ascii="Times New Roman" w:hAnsi="Times New Roman"/>
        </w:rPr>
        <w:t>,</w:t>
      </w:r>
      <w:r w:rsidR="00B562FB">
        <w:rPr>
          <w:rFonts w:ascii="Times New Roman" w:hAnsi="Times New Roman"/>
        </w:rPr>
        <w:t xml:space="preserve"> and very few faculty members wi</w:t>
      </w:r>
      <w:r w:rsidR="00905769">
        <w:rPr>
          <w:rFonts w:ascii="Times New Roman" w:hAnsi="Times New Roman"/>
        </w:rPr>
        <w:t xml:space="preserve">th scores in the range of 0.7 to </w:t>
      </w:r>
      <w:r w:rsidR="00B562FB">
        <w:rPr>
          <w:rFonts w:ascii="Times New Roman" w:hAnsi="Times New Roman"/>
        </w:rPr>
        <w:t>0.9 (see also Table 3 and 4)</w:t>
      </w:r>
      <w:r w:rsidR="007A4A4C">
        <w:rPr>
          <w:rFonts w:ascii="Times New Roman" w:hAnsi="Times New Roman"/>
        </w:rPr>
        <w:t>.</w:t>
      </w:r>
      <w:r w:rsidR="00B562FB">
        <w:rPr>
          <w:rFonts w:ascii="Times New Roman" w:hAnsi="Times New Roman"/>
        </w:rPr>
        <w:t xml:space="preserve"> </w:t>
      </w:r>
    </w:p>
    <w:p w14:paraId="74AE75B0" w14:textId="06FA2BDD" w:rsidR="00154155" w:rsidRDefault="00B562FB" w:rsidP="00057E61">
      <w:pPr>
        <w:spacing w:line="360" w:lineRule="auto"/>
        <w:jc w:val="both"/>
        <w:rPr>
          <w:rFonts w:ascii="Times New Roman" w:hAnsi="Times New Roman"/>
        </w:rPr>
      </w:pPr>
      <w:r>
        <w:rPr>
          <w:rFonts w:ascii="Times New Roman" w:hAnsi="Times New Roman"/>
        </w:rPr>
        <w:tab/>
        <w:t xml:space="preserve">The empirical results by professional rank (see Table 7) indicate that </w:t>
      </w:r>
      <w:r w:rsidR="003E0223">
        <w:rPr>
          <w:rFonts w:ascii="Times New Roman" w:hAnsi="Times New Roman"/>
        </w:rPr>
        <w:t xml:space="preserve">there is no </w:t>
      </w:r>
      <w:r w:rsidR="001C03DD">
        <w:rPr>
          <w:rFonts w:ascii="Times New Roman" w:hAnsi="Times New Roman"/>
        </w:rPr>
        <w:t>uniform ranking pattern.  For the first three assessment periods, full professor</w:t>
      </w:r>
      <w:r w:rsidR="003E0223">
        <w:rPr>
          <w:rFonts w:ascii="Times New Roman" w:hAnsi="Times New Roman"/>
        </w:rPr>
        <w:t>s</w:t>
      </w:r>
      <w:r w:rsidR="001C03DD">
        <w:rPr>
          <w:rFonts w:ascii="Times New Roman" w:hAnsi="Times New Roman"/>
        </w:rPr>
        <w:t xml:space="preserve"> rank first while in the last two assessment </w:t>
      </w:r>
      <w:r w:rsidR="00F80833">
        <w:rPr>
          <w:rFonts w:ascii="Times New Roman" w:hAnsi="Times New Roman"/>
        </w:rPr>
        <w:t xml:space="preserve">periods, </w:t>
      </w:r>
      <w:r w:rsidR="001C03DD">
        <w:rPr>
          <w:rFonts w:ascii="Times New Roman" w:hAnsi="Times New Roman"/>
        </w:rPr>
        <w:t>lec</w:t>
      </w:r>
      <w:r w:rsidR="00F80833">
        <w:rPr>
          <w:rFonts w:ascii="Times New Roman" w:hAnsi="Times New Roman"/>
        </w:rPr>
        <w:t>ture</w:t>
      </w:r>
      <w:r w:rsidR="00244FD8">
        <w:rPr>
          <w:rFonts w:ascii="Times New Roman" w:hAnsi="Times New Roman"/>
        </w:rPr>
        <w:t>rs and associate professors take</w:t>
      </w:r>
      <w:r w:rsidR="001C03DD">
        <w:rPr>
          <w:rFonts w:ascii="Times New Roman" w:hAnsi="Times New Roman"/>
        </w:rPr>
        <w:t xml:space="preserve"> l</w:t>
      </w:r>
      <w:r w:rsidR="00905769">
        <w:rPr>
          <w:rFonts w:ascii="Times New Roman" w:hAnsi="Times New Roman"/>
        </w:rPr>
        <w:t>ead.  This is true for all model specifications</w:t>
      </w:r>
      <w:r w:rsidR="001C03DD">
        <w:rPr>
          <w:rFonts w:ascii="Times New Roman" w:hAnsi="Times New Roman"/>
        </w:rPr>
        <w:t xml:space="preserve"> except </w:t>
      </w:r>
      <w:r w:rsidR="00244FD8">
        <w:rPr>
          <w:rFonts w:ascii="Times New Roman" w:hAnsi="Times New Roman"/>
        </w:rPr>
        <w:t>for the common-weights K&amp;H model and the restricted-</w:t>
      </w:r>
      <w:r w:rsidR="001C03DD">
        <w:rPr>
          <w:rFonts w:ascii="Times New Roman" w:hAnsi="Times New Roman"/>
        </w:rPr>
        <w:t xml:space="preserve">weights </w:t>
      </w:r>
      <w:proofErr w:type="spellStart"/>
      <w:r w:rsidR="001C03DD">
        <w:rPr>
          <w:rFonts w:ascii="Times New Roman" w:hAnsi="Times New Roman"/>
        </w:rPr>
        <w:t>BoD</w:t>
      </w:r>
      <w:proofErr w:type="spellEnd"/>
      <w:r w:rsidR="001C03DD">
        <w:rPr>
          <w:rFonts w:ascii="Times New Roman" w:hAnsi="Times New Roman"/>
        </w:rPr>
        <w:t xml:space="preserve"> and K&amp;H models for the second assessment period.  </w:t>
      </w:r>
      <w:r w:rsidR="00244FD8">
        <w:rPr>
          <w:rFonts w:ascii="Times New Roman" w:hAnsi="Times New Roman"/>
        </w:rPr>
        <w:t xml:space="preserve">As a result, we may argue that during the sample period there is a rather weak positive association between tenure and research effectiveness but no relationship is found between professional rank and research effectiveness.  </w:t>
      </w:r>
      <w:r w:rsidR="00905769">
        <w:rPr>
          <w:rFonts w:ascii="Times New Roman" w:hAnsi="Times New Roman"/>
        </w:rPr>
        <w:t>In addition, in most of the model specification</w:t>
      </w:r>
      <w:r w:rsidR="00F80833">
        <w:rPr>
          <w:rFonts w:ascii="Times New Roman" w:hAnsi="Times New Roman"/>
        </w:rPr>
        <w:t>s, either the leading or the first two best performing professional ranks are above the departmental average and the rest are below (see Tables 6 and 7).</w:t>
      </w:r>
    </w:p>
    <w:p w14:paraId="09FF7654" w14:textId="77042441" w:rsidR="001C7A4D" w:rsidRDefault="00723C65" w:rsidP="00154155">
      <w:pPr>
        <w:spacing w:line="360" w:lineRule="auto"/>
        <w:ind w:firstLine="720"/>
        <w:jc w:val="both"/>
        <w:rPr>
          <w:rFonts w:ascii="Times New Roman" w:hAnsi="Times New Roman"/>
        </w:rPr>
      </w:pPr>
      <w:r>
        <w:rPr>
          <w:rFonts w:ascii="Times New Roman" w:hAnsi="Times New Roman"/>
        </w:rPr>
        <w:t>The comparison of the a</w:t>
      </w:r>
      <w:r w:rsidR="00244FD8">
        <w:rPr>
          <w:rFonts w:ascii="Times New Roman" w:hAnsi="Times New Roman"/>
        </w:rPr>
        <w:t>lternative models and/or weight</w:t>
      </w:r>
      <w:r w:rsidR="00905769">
        <w:rPr>
          <w:rFonts w:ascii="Times New Roman" w:hAnsi="Times New Roman"/>
        </w:rPr>
        <w:t>ing</w:t>
      </w:r>
      <w:r>
        <w:rPr>
          <w:rFonts w:ascii="Times New Roman" w:hAnsi="Times New Roman"/>
        </w:rPr>
        <w:t xml:space="preserve"> schemes reveal</w:t>
      </w:r>
      <w:r w:rsidR="00DE593B">
        <w:rPr>
          <w:rFonts w:ascii="Times New Roman" w:hAnsi="Times New Roman"/>
        </w:rPr>
        <w:t>s</w:t>
      </w:r>
      <w:r>
        <w:rPr>
          <w:rFonts w:ascii="Times New Roman" w:hAnsi="Times New Roman"/>
        </w:rPr>
        <w:t xml:space="preserve"> three patterns: </w:t>
      </w:r>
      <w:r w:rsidR="007E1B50" w:rsidRPr="00082CB6">
        <w:rPr>
          <w:rFonts w:ascii="Times New Roman" w:hAnsi="Times New Roman"/>
          <w:i/>
        </w:rPr>
        <w:t>first</w:t>
      </w:r>
      <w:r w:rsidR="007E1B50">
        <w:rPr>
          <w:rFonts w:ascii="Times New Roman" w:hAnsi="Times New Roman"/>
        </w:rPr>
        <w:t xml:space="preserve">, at the department level, </w:t>
      </w:r>
      <w:r w:rsidR="00905769">
        <w:rPr>
          <w:rFonts w:ascii="Times New Roman" w:hAnsi="Times New Roman"/>
        </w:rPr>
        <w:t>effectiveness scores</w:t>
      </w:r>
      <w:r w:rsidR="0080432B">
        <w:rPr>
          <w:rFonts w:ascii="Times New Roman" w:hAnsi="Times New Roman"/>
        </w:rPr>
        <w:t xml:space="preserve"> from the </w:t>
      </w:r>
      <w:proofErr w:type="spellStart"/>
      <w:r w:rsidR="0080432B">
        <w:rPr>
          <w:rFonts w:ascii="Times New Roman" w:hAnsi="Times New Roman"/>
        </w:rPr>
        <w:t>BoD</w:t>
      </w:r>
      <w:proofErr w:type="spellEnd"/>
      <w:r w:rsidR="0080432B">
        <w:rPr>
          <w:rFonts w:ascii="Times New Roman" w:hAnsi="Times New Roman"/>
        </w:rPr>
        <w:t xml:space="preserve"> model </w:t>
      </w:r>
      <w:r w:rsidR="003853D5">
        <w:rPr>
          <w:rFonts w:ascii="Times New Roman" w:hAnsi="Times New Roman"/>
        </w:rPr>
        <w:t xml:space="preserve">are greater </w:t>
      </w:r>
      <w:r w:rsidR="00244FD8">
        <w:rPr>
          <w:rFonts w:ascii="Times New Roman" w:hAnsi="Times New Roman"/>
        </w:rPr>
        <w:t xml:space="preserve">than </w:t>
      </w:r>
      <w:r w:rsidR="003853D5">
        <w:rPr>
          <w:rFonts w:ascii="Times New Roman" w:hAnsi="Times New Roman"/>
        </w:rPr>
        <w:t>or equal to those from the K&amp;H model for the variable</w:t>
      </w:r>
      <w:r w:rsidR="00244FD8">
        <w:rPr>
          <w:rFonts w:ascii="Times New Roman" w:hAnsi="Times New Roman"/>
        </w:rPr>
        <w:t>- and the restricted-</w:t>
      </w:r>
      <w:r w:rsidR="003853D5">
        <w:rPr>
          <w:rFonts w:ascii="Times New Roman" w:hAnsi="Times New Roman"/>
        </w:rPr>
        <w:t>wei</w:t>
      </w:r>
      <w:r w:rsidR="00244FD8">
        <w:rPr>
          <w:rFonts w:ascii="Times New Roman" w:hAnsi="Times New Roman"/>
        </w:rPr>
        <w:t>ghts schemes while there is no</w:t>
      </w:r>
      <w:r w:rsidR="003853D5">
        <w:rPr>
          <w:rFonts w:ascii="Times New Roman" w:hAnsi="Times New Roman"/>
        </w:rPr>
        <w:t xml:space="preserve"> clear pattern between </w:t>
      </w:r>
      <w:r w:rsidR="00244FD8">
        <w:rPr>
          <w:rFonts w:ascii="Times New Roman" w:hAnsi="Times New Roman"/>
        </w:rPr>
        <w:t xml:space="preserve">the </w:t>
      </w:r>
      <w:proofErr w:type="spellStart"/>
      <w:r w:rsidR="003853D5">
        <w:rPr>
          <w:rFonts w:ascii="Times New Roman" w:hAnsi="Times New Roman"/>
        </w:rPr>
        <w:t>BoD</w:t>
      </w:r>
      <w:proofErr w:type="spellEnd"/>
      <w:r w:rsidR="003853D5">
        <w:rPr>
          <w:rFonts w:ascii="Times New Roman" w:hAnsi="Times New Roman"/>
        </w:rPr>
        <w:t xml:space="preserve"> and </w:t>
      </w:r>
      <w:r w:rsidR="00244FD8">
        <w:rPr>
          <w:rFonts w:ascii="Times New Roman" w:hAnsi="Times New Roman"/>
        </w:rPr>
        <w:t xml:space="preserve">the </w:t>
      </w:r>
      <w:r w:rsidR="003853D5">
        <w:rPr>
          <w:rFonts w:ascii="Times New Roman" w:hAnsi="Times New Roman"/>
        </w:rPr>
        <w:t>K&amp;H effectiv</w:t>
      </w:r>
      <w:r w:rsidR="00905769">
        <w:rPr>
          <w:rFonts w:ascii="Times New Roman" w:hAnsi="Times New Roman"/>
        </w:rPr>
        <w:t>eness scores from</w:t>
      </w:r>
      <w:r w:rsidR="00244FD8">
        <w:rPr>
          <w:rFonts w:ascii="Times New Roman" w:hAnsi="Times New Roman"/>
        </w:rPr>
        <w:t xml:space="preserve"> the common-</w:t>
      </w:r>
      <w:r w:rsidR="003853D5">
        <w:rPr>
          <w:rFonts w:ascii="Times New Roman" w:hAnsi="Times New Roman"/>
        </w:rPr>
        <w:t>weights scheme.</w:t>
      </w:r>
      <w:r w:rsidR="00F80833">
        <w:rPr>
          <w:rFonts w:ascii="Times New Roman" w:hAnsi="Times New Roman"/>
        </w:rPr>
        <w:t xml:space="preserve">  Thus for the data at hand the </w:t>
      </w:r>
      <w:proofErr w:type="spellStart"/>
      <w:r w:rsidR="00F80833">
        <w:rPr>
          <w:rFonts w:ascii="Times New Roman" w:hAnsi="Times New Roman"/>
        </w:rPr>
        <w:t>BoD</w:t>
      </w:r>
      <w:proofErr w:type="spellEnd"/>
      <w:r w:rsidR="00F80833">
        <w:rPr>
          <w:rFonts w:ascii="Times New Roman" w:hAnsi="Times New Roman"/>
        </w:rPr>
        <w:t xml:space="preserve"> model tend</w:t>
      </w:r>
      <w:r w:rsidR="00244FD8">
        <w:rPr>
          <w:rFonts w:ascii="Times New Roman" w:hAnsi="Times New Roman"/>
        </w:rPr>
        <w:t>s</w:t>
      </w:r>
      <w:r w:rsidR="00F80833">
        <w:rPr>
          <w:rFonts w:ascii="Times New Roman" w:hAnsi="Times New Roman"/>
        </w:rPr>
        <w:t xml:space="preserve"> to provide </w:t>
      </w:r>
      <w:r w:rsidR="00905769">
        <w:rPr>
          <w:rFonts w:ascii="Times New Roman" w:hAnsi="Times New Roman"/>
        </w:rPr>
        <w:t>a more optimistic evaluation</w:t>
      </w:r>
      <w:r w:rsidR="00F80833">
        <w:rPr>
          <w:rFonts w:ascii="Times New Roman" w:hAnsi="Times New Roman"/>
        </w:rPr>
        <w:t xml:space="preserve"> at least for the cases of </w:t>
      </w:r>
      <w:r w:rsidR="00244FD8">
        <w:rPr>
          <w:rFonts w:ascii="Times New Roman" w:hAnsi="Times New Roman"/>
        </w:rPr>
        <w:t xml:space="preserve">the </w:t>
      </w:r>
      <w:r w:rsidR="0085490C">
        <w:rPr>
          <w:rFonts w:ascii="Times New Roman" w:hAnsi="Times New Roman"/>
        </w:rPr>
        <w:t xml:space="preserve">variable and </w:t>
      </w:r>
      <w:r w:rsidR="00905769">
        <w:rPr>
          <w:rFonts w:ascii="Times New Roman" w:hAnsi="Times New Roman"/>
        </w:rPr>
        <w:t>the restricted weights</w:t>
      </w:r>
      <w:r w:rsidR="0085490C">
        <w:rPr>
          <w:rFonts w:ascii="Times New Roman" w:hAnsi="Times New Roman"/>
        </w:rPr>
        <w:t>.  The same</w:t>
      </w:r>
      <w:r w:rsidR="00244FD8">
        <w:rPr>
          <w:rFonts w:ascii="Times New Roman" w:hAnsi="Times New Roman"/>
        </w:rPr>
        <w:t xml:space="preserve"> seem</w:t>
      </w:r>
      <w:r w:rsidR="00905769">
        <w:rPr>
          <w:rFonts w:ascii="Times New Roman" w:hAnsi="Times New Roman"/>
        </w:rPr>
        <w:t>s</w:t>
      </w:r>
      <w:r w:rsidR="00244FD8">
        <w:rPr>
          <w:rFonts w:ascii="Times New Roman" w:hAnsi="Times New Roman"/>
        </w:rPr>
        <w:t xml:space="preserve"> to be true for the </w:t>
      </w:r>
      <w:r w:rsidR="00905769">
        <w:rPr>
          <w:rFonts w:ascii="Times New Roman" w:hAnsi="Times New Roman"/>
        </w:rPr>
        <w:t>case of common weights</w:t>
      </w:r>
      <w:r w:rsidR="0085490C">
        <w:rPr>
          <w:rFonts w:ascii="Times New Roman" w:hAnsi="Times New Roman"/>
        </w:rPr>
        <w:t xml:space="preserve"> for all but the second assessment period when the K&amp;H model delivered higher departmental effectiveness</w:t>
      </w:r>
      <w:r w:rsidR="00244FD8">
        <w:rPr>
          <w:rFonts w:ascii="Times New Roman" w:hAnsi="Times New Roman"/>
        </w:rPr>
        <w:t xml:space="preserve"> scores</w:t>
      </w:r>
      <w:r w:rsidR="0085490C">
        <w:rPr>
          <w:rFonts w:ascii="Times New Roman" w:hAnsi="Times New Roman"/>
        </w:rPr>
        <w:t>.</w:t>
      </w:r>
      <w:r w:rsidR="00F80833">
        <w:rPr>
          <w:rFonts w:ascii="Times New Roman" w:hAnsi="Times New Roman"/>
        </w:rPr>
        <w:t xml:space="preserve"> </w:t>
      </w:r>
      <w:r w:rsidR="00D03F8E">
        <w:rPr>
          <w:rFonts w:ascii="Times New Roman" w:hAnsi="Times New Roman"/>
        </w:rPr>
        <w:t xml:space="preserve">   </w:t>
      </w:r>
      <w:r w:rsidR="006D664D">
        <w:rPr>
          <w:rFonts w:ascii="Times New Roman" w:hAnsi="Times New Roman"/>
        </w:rPr>
        <w:t xml:space="preserve">    </w:t>
      </w:r>
      <w:r w:rsidR="003853D5">
        <w:rPr>
          <w:rFonts w:ascii="Times New Roman" w:hAnsi="Times New Roman"/>
        </w:rPr>
        <w:t xml:space="preserve">  </w:t>
      </w:r>
    </w:p>
    <w:p w14:paraId="336B3B9E" w14:textId="39810CFF" w:rsidR="001C7A4D" w:rsidRDefault="003853D5" w:rsidP="0088128C">
      <w:pPr>
        <w:spacing w:line="360" w:lineRule="auto"/>
        <w:ind w:firstLine="720"/>
        <w:jc w:val="both"/>
        <w:rPr>
          <w:rFonts w:ascii="Times New Roman" w:hAnsi="Times New Roman"/>
        </w:rPr>
      </w:pPr>
      <w:r w:rsidRPr="00082CB6">
        <w:rPr>
          <w:rFonts w:ascii="Times New Roman" w:hAnsi="Times New Roman"/>
          <w:i/>
        </w:rPr>
        <w:t>Second</w:t>
      </w:r>
      <w:r>
        <w:rPr>
          <w:rFonts w:ascii="Times New Roman" w:hAnsi="Times New Roman"/>
        </w:rPr>
        <w:t xml:space="preserve">, for both the </w:t>
      </w:r>
      <w:proofErr w:type="spellStart"/>
      <w:r>
        <w:rPr>
          <w:rFonts w:ascii="Times New Roman" w:hAnsi="Times New Roman"/>
        </w:rPr>
        <w:t>BoD</w:t>
      </w:r>
      <w:proofErr w:type="spellEnd"/>
      <w:r>
        <w:rPr>
          <w:rFonts w:ascii="Times New Roman" w:hAnsi="Times New Roman"/>
        </w:rPr>
        <w:t xml:space="preserve"> and the K&amp;H mod</w:t>
      </w:r>
      <w:r w:rsidR="0088128C">
        <w:rPr>
          <w:rFonts w:ascii="Times New Roman" w:hAnsi="Times New Roman"/>
        </w:rPr>
        <w:t>els, the estimated</w:t>
      </w:r>
      <w:r>
        <w:rPr>
          <w:rFonts w:ascii="Times New Roman" w:hAnsi="Times New Roman"/>
        </w:rPr>
        <w:t xml:space="preserve"> scores with variable weights are greater than or equal to tho</w:t>
      </w:r>
      <w:r w:rsidR="00336007">
        <w:rPr>
          <w:rFonts w:ascii="Times New Roman" w:hAnsi="Times New Roman"/>
        </w:rPr>
        <w:t>se obtained with restricted weights</w:t>
      </w:r>
      <w:r>
        <w:rPr>
          <w:rFonts w:ascii="Times New Roman" w:hAnsi="Times New Roman"/>
        </w:rPr>
        <w:t xml:space="preserve"> and those in turn are greater </w:t>
      </w:r>
      <w:r w:rsidR="00336007">
        <w:rPr>
          <w:rFonts w:ascii="Times New Roman" w:hAnsi="Times New Roman"/>
        </w:rPr>
        <w:t>than the effectiveness scores</w:t>
      </w:r>
      <w:r>
        <w:rPr>
          <w:rFonts w:ascii="Times New Roman" w:hAnsi="Times New Roman"/>
        </w:rPr>
        <w:t xml:space="preserve"> obta</w:t>
      </w:r>
      <w:r w:rsidR="00336007">
        <w:rPr>
          <w:rFonts w:ascii="Times New Roman" w:hAnsi="Times New Roman"/>
        </w:rPr>
        <w:t>ined with common weights</w:t>
      </w:r>
      <w:r>
        <w:rPr>
          <w:rFonts w:ascii="Times New Roman" w:hAnsi="Times New Roman"/>
        </w:rPr>
        <w:t xml:space="preserve">.  In other words, </w:t>
      </w:r>
      <w:r w:rsidR="0088128C">
        <w:rPr>
          <w:rFonts w:ascii="Times New Roman" w:hAnsi="Times New Roman"/>
        </w:rPr>
        <w:t>as the values assigned to</w:t>
      </w:r>
      <w:r w:rsidR="00974D53">
        <w:rPr>
          <w:rFonts w:ascii="Times New Roman" w:hAnsi="Times New Roman"/>
        </w:rPr>
        <w:t xml:space="preserve"> research outputs are</w:t>
      </w:r>
      <w:r w:rsidR="0088128C">
        <w:rPr>
          <w:rFonts w:ascii="Times New Roman" w:hAnsi="Times New Roman"/>
        </w:rPr>
        <w:t xml:space="preserve"> </w:t>
      </w:r>
      <w:r w:rsidR="00336007">
        <w:rPr>
          <w:rFonts w:ascii="Times New Roman" w:hAnsi="Times New Roman"/>
        </w:rPr>
        <w:t>gradually restricted</w:t>
      </w:r>
      <w:r w:rsidR="00244FD8">
        <w:rPr>
          <w:rFonts w:ascii="Times New Roman" w:hAnsi="Times New Roman"/>
        </w:rPr>
        <w:t xml:space="preserve"> </w:t>
      </w:r>
      <w:r w:rsidR="0088128C">
        <w:rPr>
          <w:rFonts w:ascii="Times New Roman" w:hAnsi="Times New Roman"/>
        </w:rPr>
        <w:t>(from being variable, variable within certain limits</w:t>
      </w:r>
      <w:r w:rsidR="00CB64FB">
        <w:rPr>
          <w:rFonts w:ascii="Times New Roman" w:hAnsi="Times New Roman"/>
        </w:rPr>
        <w:t>,</w:t>
      </w:r>
      <w:r w:rsidR="0088128C">
        <w:rPr>
          <w:rFonts w:ascii="Times New Roman" w:hAnsi="Times New Roman"/>
        </w:rPr>
        <w:t xml:space="preserve"> and common to all DMUs) the estimated </w:t>
      </w:r>
      <w:r w:rsidR="00244FD8">
        <w:rPr>
          <w:rFonts w:ascii="Times New Roman" w:hAnsi="Times New Roman"/>
        </w:rPr>
        <w:t xml:space="preserve">effectiveness </w:t>
      </w:r>
      <w:r w:rsidR="0088128C">
        <w:rPr>
          <w:rFonts w:ascii="Times New Roman" w:hAnsi="Times New Roman"/>
        </w:rPr>
        <w:t>scores tend to decrease.  T</w:t>
      </w:r>
      <w:r w:rsidR="00244FD8">
        <w:rPr>
          <w:rFonts w:ascii="Times New Roman" w:hAnsi="Times New Roman"/>
        </w:rPr>
        <w:t>he common-</w:t>
      </w:r>
      <w:r>
        <w:rPr>
          <w:rFonts w:ascii="Times New Roman" w:hAnsi="Times New Roman"/>
        </w:rPr>
        <w:t>weights scheme tend</w:t>
      </w:r>
      <w:r w:rsidR="00D03F8E">
        <w:rPr>
          <w:rFonts w:ascii="Times New Roman" w:hAnsi="Times New Roman"/>
        </w:rPr>
        <w:t>s</w:t>
      </w:r>
      <w:r w:rsidR="00336007">
        <w:rPr>
          <w:rFonts w:ascii="Times New Roman" w:hAnsi="Times New Roman"/>
        </w:rPr>
        <w:t xml:space="preserve"> to result in the most</w:t>
      </w:r>
      <w:r>
        <w:rPr>
          <w:rFonts w:ascii="Times New Roman" w:hAnsi="Times New Roman"/>
        </w:rPr>
        <w:t xml:space="preserve"> pessimistic estimates of research effectiveness.</w:t>
      </w:r>
      <w:r w:rsidR="0088128C">
        <w:rPr>
          <w:rFonts w:ascii="Times New Roman" w:hAnsi="Times New Roman"/>
        </w:rPr>
        <w:t xml:space="preserve">  In terms </w:t>
      </w:r>
      <w:r w:rsidR="00E34E23">
        <w:rPr>
          <w:rFonts w:ascii="Times New Roman" w:hAnsi="Times New Roman"/>
        </w:rPr>
        <w:t>of managerial implications, these</w:t>
      </w:r>
      <w:r w:rsidR="0088128C">
        <w:rPr>
          <w:rFonts w:ascii="Times New Roman" w:hAnsi="Times New Roman"/>
        </w:rPr>
        <w:t xml:space="preserve"> imply that </w:t>
      </w:r>
      <w:r w:rsidR="00336007">
        <w:rPr>
          <w:rFonts w:ascii="Times New Roman" w:hAnsi="Times New Roman"/>
        </w:rPr>
        <w:t>research performance appear better if reasonable weights on research outputs’ relative importance are predetermined by internal management (e.g., department’s head, school’s dean), the government, stakeholders, external evaluation committees, or even the faculty members than if</w:t>
      </w:r>
      <w:r w:rsidR="00E34E23">
        <w:rPr>
          <w:rFonts w:ascii="Times New Roman" w:hAnsi="Times New Roman"/>
        </w:rPr>
        <w:t xml:space="preserve"> all faculty members have a ‘say’ in the performance and research priorities of other facul</w:t>
      </w:r>
      <w:r w:rsidR="00336007">
        <w:rPr>
          <w:rFonts w:ascii="Times New Roman" w:hAnsi="Times New Roman"/>
        </w:rPr>
        <w:t>ty members</w:t>
      </w:r>
      <w:r w:rsidR="00E34E23">
        <w:rPr>
          <w:rFonts w:ascii="Times New Roman" w:hAnsi="Times New Roman"/>
        </w:rPr>
        <w:t xml:space="preserve">.     </w:t>
      </w:r>
      <w:r w:rsidR="0088128C">
        <w:rPr>
          <w:rFonts w:ascii="Times New Roman" w:hAnsi="Times New Roman"/>
        </w:rPr>
        <w:t xml:space="preserve"> </w:t>
      </w:r>
    </w:p>
    <w:p w14:paraId="3756EB20" w14:textId="6E8E34C5" w:rsidR="00974D53" w:rsidRDefault="003853D5" w:rsidP="001C7A4D">
      <w:pPr>
        <w:spacing w:line="360" w:lineRule="auto"/>
        <w:ind w:firstLine="720"/>
        <w:jc w:val="both"/>
        <w:rPr>
          <w:rFonts w:ascii="Times New Roman" w:hAnsi="Times New Roman"/>
        </w:rPr>
      </w:pPr>
      <w:r w:rsidRPr="00082CB6">
        <w:rPr>
          <w:rFonts w:ascii="Times New Roman" w:hAnsi="Times New Roman"/>
          <w:i/>
        </w:rPr>
        <w:t>Third</w:t>
      </w:r>
      <w:r>
        <w:rPr>
          <w:rFonts w:ascii="Times New Roman" w:hAnsi="Times New Roman"/>
        </w:rPr>
        <w:t xml:space="preserve">, </w:t>
      </w:r>
      <w:r w:rsidR="00C92F28">
        <w:rPr>
          <w:rFonts w:ascii="Times New Roman" w:hAnsi="Times New Roman"/>
        </w:rPr>
        <w:t xml:space="preserve">for both the </w:t>
      </w:r>
      <w:proofErr w:type="spellStart"/>
      <w:r w:rsidR="00C92F28">
        <w:rPr>
          <w:rFonts w:ascii="Times New Roman" w:hAnsi="Times New Roman"/>
        </w:rPr>
        <w:t>BoD</w:t>
      </w:r>
      <w:proofErr w:type="spellEnd"/>
      <w:r w:rsidR="00C92F28">
        <w:rPr>
          <w:rFonts w:ascii="Times New Roman" w:hAnsi="Times New Roman"/>
        </w:rPr>
        <w:t xml:space="preserve"> (with the exception of the last assessment period) and the K&amp;H models, the dispersion of the est</w:t>
      </w:r>
      <w:r w:rsidR="00CB64FB">
        <w:rPr>
          <w:rFonts w:ascii="Times New Roman" w:hAnsi="Times New Roman"/>
        </w:rPr>
        <w:t>imated effectiveness scores from the variable-</w:t>
      </w:r>
      <w:r w:rsidR="00C92F28">
        <w:rPr>
          <w:rFonts w:ascii="Times New Roman" w:hAnsi="Times New Roman"/>
        </w:rPr>
        <w:t xml:space="preserve">weights </w:t>
      </w:r>
      <w:r w:rsidR="00CB64FB">
        <w:rPr>
          <w:rFonts w:ascii="Times New Roman" w:hAnsi="Times New Roman"/>
        </w:rPr>
        <w:t xml:space="preserve">scheme </w:t>
      </w:r>
      <w:r w:rsidR="00974D53">
        <w:rPr>
          <w:rFonts w:ascii="Times New Roman" w:hAnsi="Times New Roman"/>
        </w:rPr>
        <w:t>is less than the dispersion of the estimated effectiveness scores</w:t>
      </w:r>
      <w:r w:rsidR="00CB64FB">
        <w:rPr>
          <w:rFonts w:ascii="Times New Roman" w:hAnsi="Times New Roman"/>
        </w:rPr>
        <w:t xml:space="preserve"> from</w:t>
      </w:r>
      <w:r w:rsidR="00C92F28">
        <w:rPr>
          <w:rFonts w:ascii="Times New Roman" w:hAnsi="Times New Roman"/>
        </w:rPr>
        <w:t xml:space="preserve"> the res</w:t>
      </w:r>
      <w:r w:rsidR="00CB64FB">
        <w:rPr>
          <w:rFonts w:ascii="Times New Roman" w:hAnsi="Times New Roman"/>
        </w:rPr>
        <w:t>tricted-</w:t>
      </w:r>
      <w:r w:rsidR="00974D53">
        <w:rPr>
          <w:rFonts w:ascii="Times New Roman" w:hAnsi="Times New Roman"/>
        </w:rPr>
        <w:t>weights scheme and that</w:t>
      </w:r>
      <w:r w:rsidR="00C92F28">
        <w:rPr>
          <w:rFonts w:ascii="Times New Roman" w:hAnsi="Times New Roman"/>
        </w:rPr>
        <w:t xml:space="preserve"> in</w:t>
      </w:r>
      <w:r w:rsidR="00974D53">
        <w:rPr>
          <w:rFonts w:ascii="Times New Roman" w:hAnsi="Times New Roman"/>
        </w:rPr>
        <w:t xml:space="preserve"> turn is less</w:t>
      </w:r>
      <w:r w:rsidR="00C92F28">
        <w:rPr>
          <w:rFonts w:ascii="Times New Roman" w:hAnsi="Times New Roman"/>
        </w:rPr>
        <w:t xml:space="preserve"> than the </w:t>
      </w:r>
      <w:r w:rsidR="00974D53">
        <w:rPr>
          <w:rFonts w:ascii="Times New Roman" w:hAnsi="Times New Roman"/>
        </w:rPr>
        <w:t xml:space="preserve">dispersion of the estimated </w:t>
      </w:r>
      <w:r w:rsidR="00C92F28">
        <w:rPr>
          <w:rFonts w:ascii="Times New Roman" w:hAnsi="Times New Roman"/>
        </w:rPr>
        <w:t>effec</w:t>
      </w:r>
      <w:r w:rsidR="00CB64FB">
        <w:rPr>
          <w:rFonts w:ascii="Times New Roman" w:hAnsi="Times New Roman"/>
        </w:rPr>
        <w:t>tiveness scores from the common-</w:t>
      </w:r>
      <w:r w:rsidR="00C92F28">
        <w:rPr>
          <w:rFonts w:ascii="Times New Roman" w:hAnsi="Times New Roman"/>
        </w:rPr>
        <w:t xml:space="preserve">weights scheme.  In other words, as the values assigned to research outputs are </w:t>
      </w:r>
      <w:r w:rsidR="00336007">
        <w:rPr>
          <w:rFonts w:ascii="Times New Roman" w:hAnsi="Times New Roman"/>
        </w:rPr>
        <w:t xml:space="preserve">gradually </w:t>
      </w:r>
      <w:r w:rsidR="00974D53">
        <w:rPr>
          <w:rFonts w:ascii="Times New Roman" w:hAnsi="Times New Roman"/>
        </w:rPr>
        <w:t xml:space="preserve">restricted </w:t>
      </w:r>
      <w:r w:rsidR="00C92F28">
        <w:rPr>
          <w:rFonts w:ascii="Times New Roman" w:hAnsi="Times New Roman"/>
        </w:rPr>
        <w:t>(from being variable, variable within certain limits</w:t>
      </w:r>
      <w:r w:rsidR="00CB64FB">
        <w:rPr>
          <w:rFonts w:ascii="Times New Roman" w:hAnsi="Times New Roman"/>
        </w:rPr>
        <w:t>,</w:t>
      </w:r>
      <w:r w:rsidR="00C92F28">
        <w:rPr>
          <w:rFonts w:ascii="Times New Roman" w:hAnsi="Times New Roman"/>
        </w:rPr>
        <w:t xml:space="preserve"> and common to all DMUs) the </w:t>
      </w:r>
      <w:r w:rsidR="00974D53">
        <w:rPr>
          <w:rFonts w:ascii="Times New Roman" w:hAnsi="Times New Roman"/>
        </w:rPr>
        <w:t xml:space="preserve">standard deviation of the </w:t>
      </w:r>
      <w:r w:rsidR="00C92F28">
        <w:rPr>
          <w:rFonts w:ascii="Times New Roman" w:hAnsi="Times New Roman"/>
        </w:rPr>
        <w:t>e</w:t>
      </w:r>
      <w:r w:rsidR="00974D53">
        <w:rPr>
          <w:rFonts w:ascii="Times New Roman" w:hAnsi="Times New Roman"/>
        </w:rPr>
        <w:t>stimated scores tends to increase (see Table 3 and 4)</w:t>
      </w:r>
      <w:r w:rsidR="00C92F28">
        <w:rPr>
          <w:rFonts w:ascii="Times New Roman" w:hAnsi="Times New Roman"/>
        </w:rPr>
        <w:t>.  The common</w:t>
      </w:r>
      <w:r w:rsidR="00CB64FB">
        <w:rPr>
          <w:rFonts w:ascii="Times New Roman" w:hAnsi="Times New Roman"/>
        </w:rPr>
        <w:t>-</w:t>
      </w:r>
      <w:r w:rsidR="00C92F28">
        <w:rPr>
          <w:rFonts w:ascii="Times New Roman" w:hAnsi="Times New Roman"/>
        </w:rPr>
        <w:t xml:space="preserve"> </w:t>
      </w:r>
      <w:r w:rsidR="00CB64FB">
        <w:rPr>
          <w:rFonts w:ascii="Times New Roman" w:hAnsi="Times New Roman"/>
        </w:rPr>
        <w:t xml:space="preserve">weights scheme </w:t>
      </w:r>
      <w:r w:rsidR="00C92F28">
        <w:rPr>
          <w:rFonts w:ascii="Times New Roman" w:hAnsi="Times New Roman"/>
        </w:rPr>
        <w:t>result</w:t>
      </w:r>
      <w:r w:rsidR="00CB64FB">
        <w:rPr>
          <w:rFonts w:ascii="Times New Roman" w:hAnsi="Times New Roman"/>
        </w:rPr>
        <w:t>s</w:t>
      </w:r>
      <w:r w:rsidR="00C92F28">
        <w:rPr>
          <w:rFonts w:ascii="Times New Roman" w:hAnsi="Times New Roman"/>
        </w:rPr>
        <w:t xml:space="preserve"> in the more </w:t>
      </w:r>
      <w:r w:rsidR="00974D53">
        <w:rPr>
          <w:rFonts w:ascii="Times New Roman" w:hAnsi="Times New Roman"/>
        </w:rPr>
        <w:t>dispersed</w:t>
      </w:r>
      <w:r w:rsidR="00C92F28">
        <w:rPr>
          <w:rFonts w:ascii="Times New Roman" w:hAnsi="Times New Roman"/>
        </w:rPr>
        <w:t xml:space="preserve"> estimates of research effectiveness.  </w:t>
      </w:r>
    </w:p>
    <w:p w14:paraId="06C7C9A6" w14:textId="2A549106" w:rsidR="000178D2" w:rsidRDefault="00974D53" w:rsidP="001C7A4D">
      <w:pPr>
        <w:spacing w:line="360" w:lineRule="auto"/>
        <w:ind w:firstLine="720"/>
        <w:jc w:val="both"/>
        <w:rPr>
          <w:rFonts w:ascii="Times New Roman" w:hAnsi="Times New Roman"/>
        </w:rPr>
      </w:pPr>
      <w:r w:rsidRPr="00974D53">
        <w:rPr>
          <w:rFonts w:ascii="Times New Roman" w:hAnsi="Times New Roman"/>
          <w:i/>
        </w:rPr>
        <w:t>Fourth</w:t>
      </w:r>
      <w:r>
        <w:rPr>
          <w:rFonts w:ascii="Times New Roman" w:hAnsi="Times New Roman"/>
        </w:rPr>
        <w:t xml:space="preserve">, </w:t>
      </w:r>
      <w:r w:rsidR="003853D5">
        <w:rPr>
          <w:rFonts w:ascii="Times New Roman" w:hAnsi="Times New Roman"/>
        </w:rPr>
        <w:t xml:space="preserve">it seems that there is more variability in estimated effectiveness scores within than between </w:t>
      </w:r>
      <w:r w:rsidR="00CB64FB">
        <w:rPr>
          <w:rFonts w:ascii="Times New Roman" w:hAnsi="Times New Roman"/>
        </w:rPr>
        <w:t xml:space="preserve">the </w:t>
      </w:r>
      <w:r w:rsidR="003853D5">
        <w:rPr>
          <w:rFonts w:ascii="Times New Roman" w:hAnsi="Times New Roman"/>
        </w:rPr>
        <w:t>two models.  That is</w:t>
      </w:r>
      <w:r w:rsidR="00336007">
        <w:rPr>
          <w:rFonts w:ascii="Times New Roman" w:hAnsi="Times New Roman"/>
        </w:rPr>
        <w:t>, the weighting</w:t>
      </w:r>
      <w:r w:rsidR="003853D5">
        <w:rPr>
          <w:rFonts w:ascii="Times New Roman" w:hAnsi="Times New Roman"/>
        </w:rPr>
        <w:t xml:space="preserve"> schemes tend to induce more variability in the estimated effectiveness scores than the two models</w:t>
      </w:r>
      <w:r w:rsidR="0060387A">
        <w:rPr>
          <w:rFonts w:ascii="Times New Roman" w:hAnsi="Times New Roman"/>
        </w:rPr>
        <w:t xml:space="preserve"> </w:t>
      </w:r>
      <w:r w:rsidR="00336007">
        <w:rPr>
          <w:rFonts w:ascii="Times New Roman" w:hAnsi="Times New Roman"/>
        </w:rPr>
        <w:t>do</w:t>
      </w:r>
      <w:r w:rsidR="0060387A">
        <w:rPr>
          <w:rFonts w:ascii="Times New Roman" w:hAnsi="Times New Roman"/>
        </w:rPr>
        <w:t>.  This may be e</w:t>
      </w:r>
      <w:r w:rsidR="00C92F28">
        <w:rPr>
          <w:rFonts w:ascii="Times New Roman" w:hAnsi="Times New Roman"/>
        </w:rPr>
        <w:t>xp</w:t>
      </w:r>
      <w:r w:rsidR="00CB64FB">
        <w:rPr>
          <w:rFonts w:ascii="Times New Roman" w:hAnsi="Times New Roman"/>
        </w:rPr>
        <w:t xml:space="preserve">ected </w:t>
      </w:r>
      <w:r w:rsidR="00336007">
        <w:rPr>
          <w:rFonts w:ascii="Times New Roman" w:hAnsi="Times New Roman"/>
        </w:rPr>
        <w:t>in our case as</w:t>
      </w:r>
      <w:r w:rsidR="00C92F28">
        <w:rPr>
          <w:rFonts w:ascii="Times New Roman" w:hAnsi="Times New Roman"/>
        </w:rPr>
        <w:t xml:space="preserve"> </w:t>
      </w:r>
      <w:r w:rsidR="0060387A">
        <w:rPr>
          <w:rFonts w:ascii="Times New Roman" w:hAnsi="Times New Roman"/>
        </w:rPr>
        <w:t xml:space="preserve">the sum </w:t>
      </w:r>
      <w:r w:rsidR="00C92F28">
        <w:rPr>
          <w:rFonts w:ascii="Times New Roman" w:hAnsi="Times New Roman"/>
        </w:rPr>
        <w:t xml:space="preserve">of the estimated weights in the </w:t>
      </w:r>
      <w:proofErr w:type="spellStart"/>
      <w:r w:rsidR="00CB64FB">
        <w:rPr>
          <w:rFonts w:ascii="Times New Roman" w:hAnsi="Times New Roman"/>
        </w:rPr>
        <w:t>BoD</w:t>
      </w:r>
      <w:proofErr w:type="spellEnd"/>
      <w:r w:rsidR="00CB64FB">
        <w:rPr>
          <w:rFonts w:ascii="Times New Roman" w:hAnsi="Times New Roman"/>
        </w:rPr>
        <w:t xml:space="preserve"> model a</w:t>
      </w:r>
      <w:r w:rsidR="0060387A">
        <w:rPr>
          <w:rFonts w:ascii="Times New Roman" w:hAnsi="Times New Roman"/>
        </w:rPr>
        <w:t>re equal to one</w:t>
      </w:r>
      <w:r w:rsidR="00C92F28">
        <w:rPr>
          <w:rFonts w:ascii="Times New Roman" w:hAnsi="Times New Roman"/>
        </w:rPr>
        <w:t xml:space="preserve"> for many (but not all) faculty members</w:t>
      </w:r>
      <w:r w:rsidR="0060387A">
        <w:rPr>
          <w:rFonts w:ascii="Times New Roman" w:hAnsi="Times New Roman"/>
        </w:rPr>
        <w:t xml:space="preserve">, as </w:t>
      </w:r>
      <w:r w:rsidR="00C57DD1">
        <w:rPr>
          <w:rFonts w:ascii="Times New Roman" w:hAnsi="Times New Roman"/>
        </w:rPr>
        <w:t>it is</w:t>
      </w:r>
      <w:r w:rsidR="0060387A">
        <w:rPr>
          <w:rFonts w:ascii="Times New Roman" w:hAnsi="Times New Roman"/>
        </w:rPr>
        <w:t xml:space="preserve"> by </w:t>
      </w:r>
      <w:r w:rsidR="00C57DD1">
        <w:rPr>
          <w:rFonts w:ascii="Times New Roman" w:hAnsi="Times New Roman"/>
        </w:rPr>
        <w:t xml:space="preserve">default the case in </w:t>
      </w:r>
      <w:r w:rsidR="0060387A">
        <w:rPr>
          <w:rFonts w:ascii="Times New Roman" w:hAnsi="Times New Roman"/>
        </w:rPr>
        <w:t>the K&amp;H model.</w:t>
      </w:r>
      <w:r w:rsidR="00C92F28">
        <w:rPr>
          <w:rFonts w:ascii="Times New Roman" w:hAnsi="Times New Roman"/>
        </w:rPr>
        <w:t xml:space="preserve">  As a result, the estimated effectiveness scores for each type of </w:t>
      </w:r>
      <w:r w:rsidR="00C92F28">
        <w:rPr>
          <w:rFonts w:ascii="Times New Roman" w:hAnsi="Times New Roman"/>
          <w:i/>
        </w:rPr>
        <w:t>a posteriori</w:t>
      </w:r>
      <w:r w:rsidR="00C92F28">
        <w:rPr>
          <w:rFonts w:ascii="Times New Roman" w:hAnsi="Times New Roman"/>
        </w:rPr>
        <w:t xml:space="preserve"> weights were more similar than the effectiveness scores for each model under the three</w:t>
      </w:r>
      <w:r w:rsidR="00CB64FB">
        <w:rPr>
          <w:rFonts w:ascii="Times New Roman" w:hAnsi="Times New Roman"/>
        </w:rPr>
        <w:t xml:space="preserve"> alternative</w:t>
      </w:r>
      <w:r w:rsidR="00C92F28">
        <w:rPr>
          <w:rFonts w:ascii="Times New Roman" w:hAnsi="Times New Roman"/>
          <w:i/>
        </w:rPr>
        <w:t xml:space="preserve"> a posteriori </w:t>
      </w:r>
      <w:r w:rsidR="00CB64FB">
        <w:rPr>
          <w:rFonts w:ascii="Times New Roman" w:hAnsi="Times New Roman"/>
        </w:rPr>
        <w:t>weight</w:t>
      </w:r>
      <w:r w:rsidR="00C57DD1">
        <w:rPr>
          <w:rFonts w:ascii="Times New Roman" w:hAnsi="Times New Roman"/>
        </w:rPr>
        <w:t>ing</w:t>
      </w:r>
      <w:r w:rsidR="00C92F28">
        <w:rPr>
          <w:rFonts w:ascii="Times New Roman" w:hAnsi="Times New Roman"/>
        </w:rPr>
        <w:t xml:space="preserve"> schemes.      </w:t>
      </w:r>
      <w:r w:rsidR="009106BF">
        <w:rPr>
          <w:rFonts w:ascii="Times New Roman" w:hAnsi="Times New Roman"/>
        </w:rPr>
        <w:t xml:space="preserve">  </w:t>
      </w:r>
    </w:p>
    <w:p w14:paraId="5715891C" w14:textId="7BCEBB0A" w:rsidR="000178D2" w:rsidRDefault="00974D53" w:rsidP="001C7A4D">
      <w:pPr>
        <w:spacing w:line="360" w:lineRule="auto"/>
        <w:ind w:firstLine="720"/>
        <w:jc w:val="both"/>
        <w:rPr>
          <w:rFonts w:ascii="Times New Roman" w:hAnsi="Times New Roman"/>
        </w:rPr>
      </w:pPr>
      <w:r w:rsidRPr="00974D53">
        <w:rPr>
          <w:rFonts w:ascii="Times New Roman" w:hAnsi="Times New Roman"/>
          <w:i/>
        </w:rPr>
        <w:t>Fifth</w:t>
      </w:r>
      <w:r w:rsidR="00CB64FB">
        <w:rPr>
          <w:rFonts w:ascii="Times New Roman" w:hAnsi="Times New Roman"/>
        </w:rPr>
        <w:t>, all but the common-</w:t>
      </w:r>
      <w:r>
        <w:rPr>
          <w:rFonts w:ascii="Times New Roman" w:hAnsi="Times New Roman"/>
        </w:rPr>
        <w:t xml:space="preserve">weights </w:t>
      </w:r>
      <w:proofErr w:type="spellStart"/>
      <w:r>
        <w:rPr>
          <w:rFonts w:ascii="Times New Roman" w:hAnsi="Times New Roman"/>
        </w:rPr>
        <w:t>BoD</w:t>
      </w:r>
      <w:proofErr w:type="spellEnd"/>
      <w:r>
        <w:rPr>
          <w:rFonts w:ascii="Times New Roman" w:hAnsi="Times New Roman"/>
        </w:rPr>
        <w:t xml:space="preserve"> model result in the same temporal pattern of research effectiveness.  </w:t>
      </w:r>
      <w:r w:rsidR="006257A6">
        <w:rPr>
          <w:rFonts w:ascii="Times New Roman" w:hAnsi="Times New Roman"/>
        </w:rPr>
        <w:t>Based on departmental scores</w:t>
      </w:r>
      <w:r w:rsidR="00F45E92">
        <w:rPr>
          <w:rFonts w:ascii="Times New Roman" w:hAnsi="Times New Roman"/>
        </w:rPr>
        <w:t>,</w:t>
      </w:r>
      <w:r w:rsidR="006257A6">
        <w:rPr>
          <w:rFonts w:ascii="Times New Roman" w:hAnsi="Times New Roman"/>
        </w:rPr>
        <w:t xml:space="preserve"> we can infer that research effectiveness</w:t>
      </w:r>
      <w:r w:rsidR="00CB64FB">
        <w:rPr>
          <w:rFonts w:ascii="Times New Roman" w:hAnsi="Times New Roman"/>
        </w:rPr>
        <w:t xml:space="preserve"> first increases and then</w:t>
      </w:r>
      <w:r>
        <w:rPr>
          <w:rFonts w:ascii="Times New Roman" w:hAnsi="Times New Roman"/>
        </w:rPr>
        <w:t xml:space="preserve"> decreases</w:t>
      </w:r>
      <w:r w:rsidR="006257A6">
        <w:rPr>
          <w:rFonts w:ascii="Times New Roman" w:hAnsi="Times New Roman"/>
        </w:rPr>
        <w:t>,</w:t>
      </w:r>
      <w:r>
        <w:rPr>
          <w:rFonts w:ascii="Times New Roman" w:hAnsi="Times New Roman"/>
        </w:rPr>
        <w:t xml:space="preserve"> and this tempor</w:t>
      </w:r>
      <w:r w:rsidR="00CB64FB">
        <w:rPr>
          <w:rFonts w:ascii="Times New Roman" w:hAnsi="Times New Roman"/>
        </w:rPr>
        <w:t xml:space="preserve">al pattern </w:t>
      </w:r>
      <w:proofErr w:type="gramStart"/>
      <w:r w:rsidR="00CB64FB">
        <w:rPr>
          <w:rFonts w:ascii="Times New Roman" w:hAnsi="Times New Roman"/>
        </w:rPr>
        <w:t>is</w:t>
      </w:r>
      <w:proofErr w:type="gramEnd"/>
      <w:r w:rsidR="00CB64FB">
        <w:rPr>
          <w:rFonts w:ascii="Times New Roman" w:hAnsi="Times New Roman"/>
        </w:rPr>
        <w:t xml:space="preserve"> repeated again</w:t>
      </w:r>
      <w:r>
        <w:rPr>
          <w:rFonts w:ascii="Times New Roman" w:hAnsi="Times New Roman"/>
        </w:rPr>
        <w:t xml:space="preserve"> in the following two assessment periods</w:t>
      </w:r>
      <w:r w:rsidR="006257A6">
        <w:rPr>
          <w:rFonts w:ascii="Times New Roman" w:hAnsi="Times New Roman"/>
        </w:rPr>
        <w:t xml:space="preserve"> (see Table 6)</w:t>
      </w:r>
      <w:r>
        <w:rPr>
          <w:rFonts w:ascii="Times New Roman" w:hAnsi="Times New Roman"/>
        </w:rPr>
        <w:t>.</w:t>
      </w:r>
      <w:r w:rsidR="006257A6">
        <w:rPr>
          <w:rFonts w:ascii="Times New Roman" w:hAnsi="Times New Roman"/>
        </w:rPr>
        <w:t xml:space="preserve">  </w:t>
      </w:r>
      <w:r>
        <w:rPr>
          <w:rFonts w:ascii="Times New Roman" w:hAnsi="Times New Roman"/>
        </w:rPr>
        <w:t xml:space="preserve">   </w:t>
      </w:r>
    </w:p>
    <w:p w14:paraId="79614688" w14:textId="000239DD" w:rsidR="00333AD9" w:rsidRDefault="00F45E92" w:rsidP="00F45E92">
      <w:pPr>
        <w:spacing w:line="360" w:lineRule="auto"/>
        <w:ind w:firstLine="720"/>
        <w:jc w:val="both"/>
        <w:rPr>
          <w:rFonts w:ascii="Times New Roman" w:hAnsi="Times New Roman"/>
        </w:rPr>
      </w:pPr>
      <w:r w:rsidRPr="00F45E92">
        <w:rPr>
          <w:rFonts w:ascii="Times New Roman" w:hAnsi="Times New Roman"/>
          <w:i/>
        </w:rPr>
        <w:t>Sixth</w:t>
      </w:r>
      <w:r>
        <w:rPr>
          <w:rFonts w:ascii="Times New Roman" w:hAnsi="Times New Roman"/>
        </w:rPr>
        <w:t>,</w:t>
      </w:r>
      <w:r w:rsidR="009106BF">
        <w:rPr>
          <w:rFonts w:ascii="Times New Roman" w:hAnsi="Times New Roman"/>
        </w:rPr>
        <w:t xml:space="preserve"> </w:t>
      </w:r>
      <w:r>
        <w:rPr>
          <w:rFonts w:ascii="Times New Roman" w:hAnsi="Times New Roman"/>
        </w:rPr>
        <w:t xml:space="preserve">the estimated output multipliers from the </w:t>
      </w:r>
      <w:r w:rsidR="009106BF">
        <w:rPr>
          <w:rFonts w:ascii="Times New Roman" w:hAnsi="Times New Roman"/>
        </w:rPr>
        <w:t>variable</w:t>
      </w:r>
      <w:r w:rsidR="00CB64FB">
        <w:rPr>
          <w:rFonts w:ascii="Times New Roman" w:hAnsi="Times New Roman"/>
        </w:rPr>
        <w:t>-</w:t>
      </w:r>
      <w:r w:rsidR="009106BF">
        <w:rPr>
          <w:rFonts w:ascii="Times New Roman" w:hAnsi="Times New Roman"/>
        </w:rPr>
        <w:t xml:space="preserve"> and </w:t>
      </w:r>
      <w:r w:rsidR="00CB64FB">
        <w:rPr>
          <w:rFonts w:ascii="Times New Roman" w:hAnsi="Times New Roman"/>
        </w:rPr>
        <w:t xml:space="preserve">the </w:t>
      </w:r>
      <w:r w:rsidR="009106BF">
        <w:rPr>
          <w:rFonts w:ascii="Times New Roman" w:hAnsi="Times New Roman"/>
        </w:rPr>
        <w:t>common</w:t>
      </w:r>
      <w:r w:rsidR="00CB64FB">
        <w:rPr>
          <w:rFonts w:ascii="Times New Roman" w:hAnsi="Times New Roman"/>
        </w:rPr>
        <w:t>-</w:t>
      </w:r>
      <w:r w:rsidR="009106BF">
        <w:rPr>
          <w:rFonts w:ascii="Times New Roman" w:hAnsi="Times New Roman"/>
        </w:rPr>
        <w:t xml:space="preserve"> weights formulations </w:t>
      </w:r>
      <w:r w:rsidR="00DF4C2C">
        <w:rPr>
          <w:rFonts w:ascii="Times New Roman" w:hAnsi="Times New Roman"/>
        </w:rPr>
        <w:t xml:space="preserve">of </w:t>
      </w:r>
      <w:r>
        <w:rPr>
          <w:rFonts w:ascii="Times New Roman" w:hAnsi="Times New Roman"/>
        </w:rPr>
        <w:t xml:space="preserve">both </w:t>
      </w:r>
      <w:r w:rsidR="00DF4C2C">
        <w:rPr>
          <w:rFonts w:ascii="Times New Roman" w:hAnsi="Times New Roman"/>
        </w:rPr>
        <w:t xml:space="preserve">the </w:t>
      </w:r>
      <w:proofErr w:type="spellStart"/>
      <w:r>
        <w:rPr>
          <w:rFonts w:ascii="Times New Roman" w:hAnsi="Times New Roman"/>
        </w:rPr>
        <w:t>BoD</w:t>
      </w:r>
      <w:proofErr w:type="spellEnd"/>
      <w:r>
        <w:rPr>
          <w:rFonts w:ascii="Times New Roman" w:hAnsi="Times New Roman"/>
        </w:rPr>
        <w:t xml:space="preserve"> and </w:t>
      </w:r>
      <w:r w:rsidR="00C57DD1">
        <w:rPr>
          <w:rFonts w:ascii="Times New Roman" w:hAnsi="Times New Roman"/>
        </w:rPr>
        <w:t xml:space="preserve">the </w:t>
      </w:r>
      <w:r>
        <w:rPr>
          <w:rFonts w:ascii="Times New Roman" w:hAnsi="Times New Roman"/>
        </w:rPr>
        <w:t xml:space="preserve">K&amp;H </w:t>
      </w:r>
      <w:r w:rsidR="00C57DD1">
        <w:rPr>
          <w:rFonts w:ascii="Times New Roman" w:hAnsi="Times New Roman"/>
        </w:rPr>
        <w:t>models confirm in general terms</w:t>
      </w:r>
      <w:r w:rsidR="00CB64FB">
        <w:rPr>
          <w:rFonts w:ascii="Times New Roman" w:hAnsi="Times New Roman"/>
        </w:rPr>
        <w:t xml:space="preserve"> the relative importance of research output assigned</w:t>
      </w:r>
      <w:r w:rsidR="00DF4C2C">
        <w:rPr>
          <w:rFonts w:ascii="Times New Roman" w:hAnsi="Times New Roman"/>
        </w:rPr>
        <w:t xml:space="preserve"> by the</w:t>
      </w:r>
      <w:r w:rsidR="003853D5">
        <w:rPr>
          <w:rFonts w:ascii="Times New Roman" w:hAnsi="Times New Roman"/>
        </w:rPr>
        <w:t xml:space="preserve"> </w:t>
      </w:r>
      <w:r w:rsidR="00DF4C2C">
        <w:rPr>
          <w:rFonts w:ascii="Times New Roman" w:hAnsi="Times New Roman"/>
        </w:rPr>
        <w:t xml:space="preserve">assumed </w:t>
      </w:r>
      <w:r w:rsidR="009106BF">
        <w:rPr>
          <w:rFonts w:ascii="Times New Roman" w:hAnsi="Times New Roman" w:cs="Times New Roman"/>
        </w:rPr>
        <w:t>partia</w:t>
      </w:r>
      <w:r w:rsidR="00DF4C2C">
        <w:rPr>
          <w:rFonts w:ascii="Times New Roman" w:hAnsi="Times New Roman" w:cs="Times New Roman"/>
        </w:rPr>
        <w:t>l descending ordering</w:t>
      </w:r>
      <w:r w:rsidR="009106BF">
        <w:rPr>
          <w:rFonts w:ascii="Times New Roman" w:hAnsi="Times New Roman" w:cs="Times New Roman"/>
        </w:rPr>
        <w:t xml:space="preserve">, namely that the relative </w:t>
      </w:r>
      <w:r w:rsidR="009106BF">
        <w:rPr>
          <w:rFonts w:ascii="Times New Roman" w:hAnsi="Times New Roman"/>
        </w:rPr>
        <w:t>importance of ‘journal articles’ is greater than that of ‘other publications’</w:t>
      </w:r>
      <w:r>
        <w:rPr>
          <w:rFonts w:ascii="Times New Roman" w:hAnsi="Times New Roman"/>
        </w:rPr>
        <w:t xml:space="preserve"> (see Table </w:t>
      </w:r>
      <w:r w:rsidR="00DF4C2C">
        <w:rPr>
          <w:rFonts w:ascii="Times New Roman" w:hAnsi="Times New Roman"/>
        </w:rPr>
        <w:t>8)</w:t>
      </w:r>
      <w:r w:rsidR="009106BF">
        <w:rPr>
          <w:rFonts w:ascii="Times New Roman" w:hAnsi="Times New Roman"/>
        </w:rPr>
        <w:t>.</w:t>
      </w:r>
      <w:r w:rsidR="00DF4C2C">
        <w:rPr>
          <w:rFonts w:ascii="Times New Roman" w:hAnsi="Times New Roman"/>
        </w:rPr>
        <w:t xml:space="preserve">  In addition, we can see that the relative importance of ‘journal articles’ tend to increase over time and that of ‘other publications’ to decrease.  The largest gap in the </w:t>
      </w:r>
      <w:r w:rsidR="00C57DD1">
        <w:rPr>
          <w:rFonts w:ascii="Times New Roman" w:hAnsi="Times New Roman"/>
        </w:rPr>
        <w:t xml:space="preserve">relative </w:t>
      </w:r>
      <w:r w:rsidR="00DF4C2C">
        <w:rPr>
          <w:rFonts w:ascii="Times New Roman" w:hAnsi="Times New Roman"/>
        </w:rPr>
        <w:t>importance of the two research o</w:t>
      </w:r>
      <w:r w:rsidR="00CB64FB">
        <w:rPr>
          <w:rFonts w:ascii="Times New Roman" w:hAnsi="Times New Roman"/>
        </w:rPr>
        <w:t>utputs appear in the restricted-</w:t>
      </w:r>
      <w:r w:rsidR="00DF4C2C">
        <w:rPr>
          <w:rFonts w:ascii="Times New Roman" w:hAnsi="Times New Roman"/>
        </w:rPr>
        <w:t>weights K&amp;H model for the fourth ass</w:t>
      </w:r>
      <w:r w:rsidR="00CB64FB">
        <w:rPr>
          <w:rFonts w:ascii="Times New Roman" w:hAnsi="Times New Roman"/>
        </w:rPr>
        <w:t>essment period and the smallest one in the common-</w:t>
      </w:r>
      <w:r w:rsidR="00DF4C2C">
        <w:rPr>
          <w:rFonts w:ascii="Times New Roman" w:hAnsi="Times New Roman"/>
        </w:rPr>
        <w:t xml:space="preserve">weights K&amp;H model for the first assessment period.    </w:t>
      </w:r>
      <w:r w:rsidR="003853D5">
        <w:rPr>
          <w:rFonts w:ascii="Times New Roman" w:hAnsi="Times New Roman"/>
        </w:rPr>
        <w:t xml:space="preserve">  </w:t>
      </w:r>
      <w:r w:rsidR="007B669B">
        <w:rPr>
          <w:rFonts w:ascii="Times New Roman" w:hAnsi="Times New Roman"/>
        </w:rPr>
        <w:t xml:space="preserve"> </w:t>
      </w:r>
    </w:p>
    <w:p w14:paraId="414E35B7" w14:textId="77777777" w:rsidR="00333AD9" w:rsidRDefault="00333AD9" w:rsidP="009106BF">
      <w:pPr>
        <w:jc w:val="both"/>
        <w:rPr>
          <w:rFonts w:ascii="Times New Roman" w:hAnsi="Times New Roman"/>
        </w:rPr>
      </w:pPr>
    </w:p>
    <w:p w14:paraId="706F7C01" w14:textId="15B383A5" w:rsidR="00333AD9" w:rsidRPr="007B669B" w:rsidRDefault="002709BB" w:rsidP="009106BF">
      <w:pPr>
        <w:jc w:val="both"/>
        <w:rPr>
          <w:rFonts w:ascii="Times New Roman" w:hAnsi="Times New Roman"/>
          <w:b/>
        </w:rPr>
      </w:pPr>
      <w:r>
        <w:rPr>
          <w:rFonts w:ascii="Times New Roman" w:hAnsi="Times New Roman"/>
          <w:b/>
        </w:rPr>
        <w:t>5. Concluding Remarks</w:t>
      </w:r>
    </w:p>
    <w:p w14:paraId="12850F21" w14:textId="77777777" w:rsidR="00F13ACC" w:rsidRDefault="00F13ACC" w:rsidP="009106BF">
      <w:pPr>
        <w:jc w:val="both"/>
        <w:rPr>
          <w:rFonts w:ascii="Times New Roman" w:hAnsi="Times New Roman"/>
        </w:rPr>
      </w:pPr>
    </w:p>
    <w:p w14:paraId="63FBFF93" w14:textId="58FD5251" w:rsidR="001608CC" w:rsidRDefault="002709BB" w:rsidP="00DF4C2C">
      <w:pPr>
        <w:spacing w:line="360" w:lineRule="auto"/>
        <w:jc w:val="both"/>
        <w:rPr>
          <w:rFonts w:ascii="Times New Roman" w:hAnsi="Times New Roman"/>
        </w:rPr>
      </w:pPr>
      <w:r>
        <w:rPr>
          <w:rFonts w:ascii="Times New Roman" w:hAnsi="Times New Roman"/>
        </w:rPr>
        <w:t>In this pap</w:t>
      </w:r>
      <w:r w:rsidR="00C57DD1">
        <w:rPr>
          <w:rFonts w:ascii="Times New Roman" w:hAnsi="Times New Roman"/>
        </w:rPr>
        <w:t>er we examine</w:t>
      </w:r>
      <w:r w:rsidR="00CD4DB6">
        <w:rPr>
          <w:rFonts w:ascii="Times New Roman" w:hAnsi="Times New Roman"/>
        </w:rPr>
        <w:t xml:space="preserve"> three alternative</w:t>
      </w:r>
      <w:r>
        <w:rPr>
          <w:rFonts w:ascii="Times New Roman" w:hAnsi="Times New Roman"/>
        </w:rPr>
        <w:t xml:space="preserve"> </w:t>
      </w:r>
      <w:r w:rsidRPr="00E2155E">
        <w:rPr>
          <w:rFonts w:ascii="Times New Roman" w:hAnsi="Times New Roman"/>
          <w:i/>
        </w:rPr>
        <w:t>a posteriori</w:t>
      </w:r>
      <w:r w:rsidR="00CB64FB">
        <w:rPr>
          <w:rFonts w:ascii="Times New Roman" w:hAnsi="Times New Roman"/>
        </w:rPr>
        <w:t xml:space="preserve"> weight</w:t>
      </w:r>
      <w:r w:rsidR="00C57DD1">
        <w:rPr>
          <w:rFonts w:ascii="Times New Roman" w:hAnsi="Times New Roman"/>
        </w:rPr>
        <w:t>ing schemes with</w:t>
      </w:r>
      <w:r w:rsidR="00CB64FB">
        <w:rPr>
          <w:rFonts w:ascii="Times New Roman" w:hAnsi="Times New Roman"/>
        </w:rPr>
        <w:t xml:space="preserve"> </w:t>
      </w:r>
      <w:r>
        <w:rPr>
          <w:rFonts w:ascii="Times New Roman" w:hAnsi="Times New Roman"/>
        </w:rPr>
        <w:t>variable, common</w:t>
      </w:r>
      <w:r w:rsidR="00C57DD1">
        <w:rPr>
          <w:rFonts w:ascii="Times New Roman" w:hAnsi="Times New Roman"/>
        </w:rPr>
        <w:t xml:space="preserve"> and</w:t>
      </w:r>
      <w:r w:rsidR="00CB64FB">
        <w:rPr>
          <w:rFonts w:ascii="Times New Roman" w:hAnsi="Times New Roman"/>
        </w:rPr>
        <w:t xml:space="preserve"> </w:t>
      </w:r>
      <w:r>
        <w:rPr>
          <w:rFonts w:ascii="Times New Roman" w:hAnsi="Times New Roman"/>
        </w:rPr>
        <w:t>restricted</w:t>
      </w:r>
      <w:r w:rsidR="00C57DD1">
        <w:rPr>
          <w:rFonts w:ascii="Times New Roman" w:hAnsi="Times New Roman"/>
        </w:rPr>
        <w:t xml:space="preserve"> </w:t>
      </w:r>
      <w:r w:rsidR="00455F0E">
        <w:rPr>
          <w:rFonts w:ascii="Times New Roman" w:hAnsi="Times New Roman"/>
        </w:rPr>
        <w:t>weights</w:t>
      </w:r>
      <w:r w:rsidR="00CB64FB">
        <w:rPr>
          <w:rFonts w:ascii="Times New Roman" w:hAnsi="Times New Roman"/>
        </w:rPr>
        <w:t xml:space="preserve"> scheme</w:t>
      </w:r>
      <w:r w:rsidR="00455F0E">
        <w:rPr>
          <w:rFonts w:ascii="Times New Roman" w:hAnsi="Times New Roman"/>
        </w:rPr>
        <w:t>s</w:t>
      </w:r>
      <w:r>
        <w:rPr>
          <w:rFonts w:ascii="Times New Roman" w:hAnsi="Times New Roman"/>
        </w:rPr>
        <w:t xml:space="preserve"> </w:t>
      </w:r>
      <w:r w:rsidR="00CD4DB6">
        <w:rPr>
          <w:rFonts w:ascii="Times New Roman" w:hAnsi="Times New Roman"/>
        </w:rPr>
        <w:t xml:space="preserve">in </w:t>
      </w:r>
      <w:r w:rsidR="00CB64FB">
        <w:rPr>
          <w:rFonts w:ascii="Times New Roman" w:hAnsi="Times New Roman"/>
        </w:rPr>
        <w:t>order to assess</w:t>
      </w:r>
      <w:r w:rsidR="00C57DD1">
        <w:rPr>
          <w:rFonts w:ascii="Times New Roman" w:hAnsi="Times New Roman"/>
        </w:rPr>
        <w:t xml:space="preserve"> research performance</w:t>
      </w:r>
      <w:r>
        <w:rPr>
          <w:rFonts w:ascii="Times New Roman" w:hAnsi="Times New Roman"/>
        </w:rPr>
        <w:t xml:space="preserve"> by means of two seemingly similar non-parametric mode</w:t>
      </w:r>
      <w:r w:rsidR="00CD4DB6">
        <w:rPr>
          <w:rFonts w:ascii="Times New Roman" w:hAnsi="Times New Roman"/>
        </w:rPr>
        <w:t xml:space="preserve">ls, namely the </w:t>
      </w:r>
      <w:proofErr w:type="spellStart"/>
      <w:r w:rsidR="00CD4DB6">
        <w:rPr>
          <w:rFonts w:ascii="Times New Roman" w:hAnsi="Times New Roman"/>
        </w:rPr>
        <w:t>BoD</w:t>
      </w:r>
      <w:proofErr w:type="spellEnd"/>
      <w:r w:rsidR="00CD4DB6">
        <w:rPr>
          <w:rFonts w:ascii="Times New Roman" w:hAnsi="Times New Roman"/>
        </w:rPr>
        <w:t xml:space="preserve"> and the K&amp;H</w:t>
      </w:r>
      <w:r w:rsidR="00CB64FB">
        <w:rPr>
          <w:rFonts w:ascii="Times New Roman" w:hAnsi="Times New Roman"/>
        </w:rPr>
        <w:t xml:space="preserve"> model</w:t>
      </w:r>
      <w:r>
        <w:rPr>
          <w:rFonts w:ascii="Times New Roman" w:hAnsi="Times New Roman"/>
        </w:rPr>
        <w:t xml:space="preserve">.  For the </w:t>
      </w:r>
      <w:proofErr w:type="spellStart"/>
      <w:r>
        <w:rPr>
          <w:rFonts w:ascii="Times New Roman" w:hAnsi="Times New Roman"/>
        </w:rPr>
        <w:t>BoD</w:t>
      </w:r>
      <w:proofErr w:type="spellEnd"/>
      <w:r>
        <w:rPr>
          <w:rFonts w:ascii="Times New Roman" w:hAnsi="Times New Roman"/>
        </w:rPr>
        <w:t xml:space="preserve"> model it turns out that the three </w:t>
      </w:r>
      <w:proofErr w:type="gramStart"/>
      <w:r>
        <w:rPr>
          <w:rFonts w:ascii="Times New Roman" w:hAnsi="Times New Roman"/>
        </w:rPr>
        <w:t>alternative</w:t>
      </w:r>
      <w:proofErr w:type="gramEnd"/>
      <w:r>
        <w:rPr>
          <w:rFonts w:ascii="Times New Roman" w:hAnsi="Times New Roman"/>
        </w:rPr>
        <w:t xml:space="preserve"> </w:t>
      </w:r>
      <w:r w:rsidRPr="001D4ECB">
        <w:rPr>
          <w:rFonts w:ascii="Times New Roman" w:hAnsi="Times New Roman"/>
          <w:i/>
        </w:rPr>
        <w:t>a posteriori</w:t>
      </w:r>
      <w:r w:rsidR="00C57DD1">
        <w:rPr>
          <w:rFonts w:ascii="Times New Roman" w:hAnsi="Times New Roman"/>
        </w:rPr>
        <w:t xml:space="preserve"> weighting</w:t>
      </w:r>
      <w:r>
        <w:rPr>
          <w:rFonts w:ascii="Times New Roman" w:hAnsi="Times New Roman"/>
        </w:rPr>
        <w:t xml:space="preserve"> </w:t>
      </w:r>
      <w:r w:rsidR="00C57DD1">
        <w:rPr>
          <w:rFonts w:ascii="Times New Roman" w:hAnsi="Times New Roman"/>
        </w:rPr>
        <w:t>schemes corresponds to three different aspects of</w:t>
      </w:r>
      <w:r>
        <w:rPr>
          <w:rFonts w:ascii="Times New Roman" w:hAnsi="Times New Roman"/>
        </w:rPr>
        <w:t xml:space="preserve"> performance </w:t>
      </w:r>
      <w:r w:rsidR="00C57DD1">
        <w:rPr>
          <w:rFonts w:ascii="Times New Roman" w:hAnsi="Times New Roman"/>
        </w:rPr>
        <w:t>evaluation based respectively on</w:t>
      </w:r>
      <w:r>
        <w:rPr>
          <w:rFonts w:ascii="Times New Roman" w:hAnsi="Times New Roman"/>
        </w:rPr>
        <w:t xml:space="preserve"> self-appraisal, peer-appraisal and value judgment.  In the case of the K</w:t>
      </w:r>
      <w:r w:rsidR="001608CC">
        <w:rPr>
          <w:rFonts w:ascii="Times New Roman" w:hAnsi="Times New Roman"/>
        </w:rPr>
        <w:t>&amp;H model</w:t>
      </w:r>
      <w:r w:rsidR="00CB64FB">
        <w:rPr>
          <w:rFonts w:ascii="Times New Roman" w:hAnsi="Times New Roman"/>
        </w:rPr>
        <w:t>,</w:t>
      </w:r>
      <w:r>
        <w:rPr>
          <w:rFonts w:ascii="Times New Roman" w:hAnsi="Times New Roman"/>
        </w:rPr>
        <w:t xml:space="preserve"> the variable</w:t>
      </w:r>
      <w:r w:rsidR="00CB64FB">
        <w:rPr>
          <w:rFonts w:ascii="Times New Roman" w:hAnsi="Times New Roman"/>
        </w:rPr>
        <w:t>-</w:t>
      </w:r>
      <w:r>
        <w:rPr>
          <w:rFonts w:ascii="Times New Roman" w:hAnsi="Times New Roman"/>
        </w:rPr>
        <w:t xml:space="preserve">, </w:t>
      </w:r>
      <w:r w:rsidR="00CB64FB">
        <w:rPr>
          <w:rFonts w:ascii="Times New Roman" w:hAnsi="Times New Roman"/>
        </w:rPr>
        <w:t xml:space="preserve">the </w:t>
      </w:r>
      <w:r>
        <w:rPr>
          <w:rFonts w:ascii="Times New Roman" w:hAnsi="Times New Roman"/>
        </w:rPr>
        <w:t>common</w:t>
      </w:r>
      <w:r w:rsidR="00CB64FB">
        <w:rPr>
          <w:rFonts w:ascii="Times New Roman" w:hAnsi="Times New Roman"/>
        </w:rPr>
        <w:t>-</w:t>
      </w:r>
      <w:r>
        <w:rPr>
          <w:rFonts w:ascii="Times New Roman" w:hAnsi="Times New Roman"/>
        </w:rPr>
        <w:t xml:space="preserve"> and </w:t>
      </w:r>
      <w:r w:rsidR="00CB64FB">
        <w:rPr>
          <w:rFonts w:ascii="Times New Roman" w:hAnsi="Times New Roman"/>
        </w:rPr>
        <w:t xml:space="preserve">the </w:t>
      </w:r>
      <w:r>
        <w:rPr>
          <w:rFonts w:ascii="Times New Roman" w:hAnsi="Times New Roman"/>
        </w:rPr>
        <w:t>r</w:t>
      </w:r>
      <w:r w:rsidR="00C57DD1">
        <w:rPr>
          <w:rFonts w:ascii="Times New Roman" w:hAnsi="Times New Roman"/>
        </w:rPr>
        <w:t>estricted-weights scheme</w:t>
      </w:r>
      <w:r w:rsidR="00CB64FB">
        <w:rPr>
          <w:rFonts w:ascii="Times New Roman" w:hAnsi="Times New Roman"/>
        </w:rPr>
        <w:t xml:space="preserve"> corresponds respectively to the</w:t>
      </w:r>
      <w:r>
        <w:rPr>
          <w:rFonts w:ascii="Times New Roman" w:hAnsi="Times New Roman"/>
        </w:rPr>
        <w:t xml:space="preserve"> conventional formulation</w:t>
      </w:r>
      <w:r w:rsidR="00C57DD1">
        <w:rPr>
          <w:rFonts w:ascii="Times New Roman" w:hAnsi="Times New Roman"/>
        </w:rPr>
        <w:t xml:space="preserve"> of the model</w:t>
      </w:r>
      <w:r>
        <w:rPr>
          <w:rFonts w:ascii="Times New Roman" w:hAnsi="Times New Roman"/>
        </w:rPr>
        <w:t>, the compromise solution approach</w:t>
      </w:r>
      <w:r w:rsidR="00C57DD1">
        <w:rPr>
          <w:rFonts w:ascii="Times New Roman" w:hAnsi="Times New Roman"/>
        </w:rPr>
        <w:t xml:space="preserve"> proposed by Kao and Hung (2005)</w:t>
      </w:r>
      <w:r>
        <w:rPr>
          <w:rFonts w:ascii="Times New Roman" w:hAnsi="Times New Roman"/>
        </w:rPr>
        <w:t>, and the partial average formulation</w:t>
      </w:r>
      <w:r w:rsidR="00C57DD1">
        <w:rPr>
          <w:rFonts w:ascii="Times New Roman" w:hAnsi="Times New Roman"/>
        </w:rPr>
        <w:t xml:space="preserve"> suggested by Ng (2007, 2008)</w:t>
      </w:r>
      <w:r>
        <w:rPr>
          <w:rFonts w:ascii="Times New Roman" w:hAnsi="Times New Roman"/>
        </w:rPr>
        <w:t xml:space="preserve">.  </w:t>
      </w:r>
    </w:p>
    <w:p w14:paraId="682B02A9" w14:textId="75D7146D" w:rsidR="002709BB" w:rsidRDefault="002709BB" w:rsidP="001608CC">
      <w:pPr>
        <w:spacing w:line="360" w:lineRule="auto"/>
        <w:ind w:firstLine="720"/>
        <w:jc w:val="both"/>
        <w:rPr>
          <w:rFonts w:ascii="Times New Roman" w:hAnsi="Times New Roman"/>
        </w:rPr>
      </w:pPr>
      <w:r>
        <w:rPr>
          <w:rFonts w:ascii="Times New Roman" w:hAnsi="Times New Roman"/>
        </w:rPr>
        <w:t xml:space="preserve">Our empirical results, based on the publication records of </w:t>
      </w:r>
      <w:r w:rsidR="00C57DD1">
        <w:rPr>
          <w:rFonts w:ascii="Times New Roman" w:hAnsi="Times New Roman"/>
        </w:rPr>
        <w:t>the faculty members i</w:t>
      </w:r>
      <w:r>
        <w:rPr>
          <w:rFonts w:ascii="Times New Roman" w:hAnsi="Times New Roman"/>
        </w:rPr>
        <w:t>n the department of Economics at the University of Macedonia, Gr</w:t>
      </w:r>
      <w:r w:rsidR="00455F0E">
        <w:rPr>
          <w:rFonts w:ascii="Times New Roman" w:hAnsi="Times New Roman"/>
        </w:rPr>
        <w:t>eece during the period 2000-2006</w:t>
      </w:r>
      <w:r>
        <w:rPr>
          <w:rFonts w:ascii="Times New Roman" w:hAnsi="Times New Roman"/>
        </w:rPr>
        <w:t xml:space="preserve">, show that </w:t>
      </w:r>
      <w:r w:rsidR="00455F0E">
        <w:rPr>
          <w:rFonts w:ascii="Times New Roman" w:hAnsi="Times New Roman"/>
        </w:rPr>
        <w:t>there is</w:t>
      </w:r>
      <w:r>
        <w:rPr>
          <w:rFonts w:ascii="Times New Roman" w:hAnsi="Times New Roman"/>
        </w:rPr>
        <w:t xml:space="preserve"> more variability in </w:t>
      </w:r>
      <w:r w:rsidR="001608CC">
        <w:rPr>
          <w:rFonts w:ascii="Times New Roman" w:hAnsi="Times New Roman"/>
        </w:rPr>
        <w:t xml:space="preserve">the </w:t>
      </w:r>
      <w:r>
        <w:rPr>
          <w:rFonts w:ascii="Times New Roman" w:hAnsi="Times New Roman"/>
        </w:rPr>
        <w:t>estimated effectiveness sc</w:t>
      </w:r>
      <w:r w:rsidR="00C57DD1">
        <w:rPr>
          <w:rFonts w:ascii="Times New Roman" w:hAnsi="Times New Roman"/>
        </w:rPr>
        <w:t>ores among the</w:t>
      </w:r>
      <w:r w:rsidR="00455F0E">
        <w:rPr>
          <w:rFonts w:ascii="Times New Roman" w:hAnsi="Times New Roman"/>
        </w:rPr>
        <w:t xml:space="preserve"> alternative weight</w:t>
      </w:r>
      <w:r w:rsidR="00C57DD1">
        <w:rPr>
          <w:rFonts w:ascii="Times New Roman" w:hAnsi="Times New Roman"/>
        </w:rPr>
        <w:t>ing</w:t>
      </w:r>
      <w:r>
        <w:rPr>
          <w:rFonts w:ascii="Times New Roman" w:hAnsi="Times New Roman"/>
        </w:rPr>
        <w:t xml:space="preserve"> schemes within each model rather than between m</w:t>
      </w:r>
      <w:r w:rsidR="00455F0E">
        <w:rPr>
          <w:rFonts w:ascii="Times New Roman" w:hAnsi="Times New Roman"/>
        </w:rPr>
        <w:t>odels for any particular weight</w:t>
      </w:r>
      <w:r w:rsidR="00C57DD1">
        <w:rPr>
          <w:rFonts w:ascii="Times New Roman" w:hAnsi="Times New Roman"/>
        </w:rPr>
        <w:t>ing</w:t>
      </w:r>
      <w:r>
        <w:rPr>
          <w:rFonts w:ascii="Times New Roman" w:hAnsi="Times New Roman"/>
        </w:rPr>
        <w:t xml:space="preserve"> scheme.</w:t>
      </w:r>
      <w:r w:rsidR="001608CC">
        <w:rPr>
          <w:rFonts w:ascii="Times New Roman" w:hAnsi="Times New Roman"/>
        </w:rPr>
        <w:t xml:space="preserve"> </w:t>
      </w:r>
      <w:r w:rsidR="00C57DD1">
        <w:rPr>
          <w:rFonts w:ascii="Times New Roman" w:hAnsi="Times New Roman"/>
        </w:rPr>
        <w:t xml:space="preserve"> </w:t>
      </w:r>
      <w:r w:rsidR="001608CC">
        <w:rPr>
          <w:rFonts w:ascii="Times New Roman" w:hAnsi="Times New Roman"/>
        </w:rPr>
        <w:t xml:space="preserve">In particular, for both the </w:t>
      </w:r>
      <w:proofErr w:type="spellStart"/>
      <w:r w:rsidR="001608CC">
        <w:rPr>
          <w:rFonts w:ascii="Times New Roman" w:hAnsi="Times New Roman"/>
        </w:rPr>
        <w:t>BoD</w:t>
      </w:r>
      <w:proofErr w:type="spellEnd"/>
      <w:r w:rsidR="001608CC">
        <w:rPr>
          <w:rFonts w:ascii="Times New Roman" w:hAnsi="Times New Roman"/>
        </w:rPr>
        <w:t xml:space="preserve"> and the K&amp;H m</w:t>
      </w:r>
      <w:r w:rsidR="00C57DD1">
        <w:rPr>
          <w:rFonts w:ascii="Times New Roman" w:hAnsi="Times New Roman"/>
        </w:rPr>
        <w:t>odels, the estimated scores from</w:t>
      </w:r>
      <w:r w:rsidR="00455F0E">
        <w:rPr>
          <w:rFonts w:ascii="Times New Roman" w:hAnsi="Times New Roman"/>
        </w:rPr>
        <w:t xml:space="preserve"> the variable-</w:t>
      </w:r>
      <w:r w:rsidR="001608CC">
        <w:rPr>
          <w:rFonts w:ascii="Times New Roman" w:hAnsi="Times New Roman"/>
        </w:rPr>
        <w:t xml:space="preserve">weights </w:t>
      </w:r>
      <w:r w:rsidR="00455F0E">
        <w:rPr>
          <w:rFonts w:ascii="Times New Roman" w:hAnsi="Times New Roman"/>
        </w:rPr>
        <w:t>scheme a</w:t>
      </w:r>
      <w:r w:rsidR="001608CC">
        <w:rPr>
          <w:rFonts w:ascii="Times New Roman" w:hAnsi="Times New Roman"/>
        </w:rPr>
        <w:t>re greater than</w:t>
      </w:r>
      <w:r w:rsidR="00455F0E">
        <w:rPr>
          <w:rFonts w:ascii="Times New Roman" w:hAnsi="Times New Roman"/>
        </w:rPr>
        <w:t xml:space="preserve"> or equal to those obtained from the restricted-</w:t>
      </w:r>
      <w:r w:rsidR="001608CC">
        <w:rPr>
          <w:rFonts w:ascii="Times New Roman" w:hAnsi="Times New Roman"/>
        </w:rPr>
        <w:t>we</w:t>
      </w:r>
      <w:r w:rsidR="00455F0E">
        <w:rPr>
          <w:rFonts w:ascii="Times New Roman" w:hAnsi="Times New Roman"/>
        </w:rPr>
        <w:t>ights scheme and those in turn a</w:t>
      </w:r>
      <w:r w:rsidR="001608CC">
        <w:rPr>
          <w:rFonts w:ascii="Times New Roman" w:hAnsi="Times New Roman"/>
        </w:rPr>
        <w:t xml:space="preserve">re greater than </w:t>
      </w:r>
      <w:r w:rsidR="00455F0E">
        <w:rPr>
          <w:rFonts w:ascii="Times New Roman" w:hAnsi="Times New Roman"/>
        </w:rPr>
        <w:t>the effectiveness scores from the common-</w:t>
      </w:r>
      <w:r w:rsidR="001608CC">
        <w:rPr>
          <w:rFonts w:ascii="Times New Roman" w:hAnsi="Times New Roman"/>
        </w:rPr>
        <w:t xml:space="preserve">weights scheme.  On the other hand, we also found </w:t>
      </w:r>
      <w:r w:rsidR="00455F0E">
        <w:rPr>
          <w:rFonts w:ascii="Times New Roman" w:hAnsi="Times New Roman"/>
        </w:rPr>
        <w:t xml:space="preserve">that the effectiveness scores from the </w:t>
      </w:r>
      <w:proofErr w:type="spellStart"/>
      <w:r w:rsidR="00455F0E">
        <w:rPr>
          <w:rFonts w:ascii="Times New Roman" w:hAnsi="Times New Roman"/>
        </w:rPr>
        <w:t>BoD</w:t>
      </w:r>
      <w:proofErr w:type="spellEnd"/>
      <w:r w:rsidR="00455F0E">
        <w:rPr>
          <w:rFonts w:ascii="Times New Roman" w:hAnsi="Times New Roman"/>
        </w:rPr>
        <w:t xml:space="preserve"> model a</w:t>
      </w:r>
      <w:r w:rsidR="001608CC">
        <w:rPr>
          <w:rFonts w:ascii="Times New Roman" w:hAnsi="Times New Roman"/>
        </w:rPr>
        <w:t xml:space="preserve">re greater </w:t>
      </w:r>
      <w:r w:rsidR="00455F0E">
        <w:rPr>
          <w:rFonts w:ascii="Times New Roman" w:hAnsi="Times New Roman"/>
        </w:rPr>
        <w:t xml:space="preserve">than </w:t>
      </w:r>
      <w:r w:rsidR="001608CC">
        <w:rPr>
          <w:rFonts w:ascii="Times New Roman" w:hAnsi="Times New Roman"/>
        </w:rPr>
        <w:t>or equal to those from the K&amp;H model for the variable</w:t>
      </w:r>
      <w:r w:rsidR="00455F0E">
        <w:rPr>
          <w:rFonts w:ascii="Times New Roman" w:hAnsi="Times New Roman"/>
        </w:rPr>
        <w:t>- and the restricted-</w:t>
      </w:r>
      <w:r w:rsidR="001608CC">
        <w:rPr>
          <w:rFonts w:ascii="Times New Roman" w:hAnsi="Times New Roman"/>
        </w:rPr>
        <w:t>weights schemes</w:t>
      </w:r>
      <w:r w:rsidR="00455F0E">
        <w:rPr>
          <w:rFonts w:ascii="Times New Roman" w:hAnsi="Times New Roman"/>
        </w:rPr>
        <w:t xml:space="preserve"> while there is no </w:t>
      </w:r>
      <w:r w:rsidR="001608CC">
        <w:rPr>
          <w:rFonts w:ascii="Times New Roman" w:hAnsi="Times New Roman"/>
        </w:rPr>
        <w:t xml:space="preserve">clear pattern between </w:t>
      </w:r>
      <w:r w:rsidR="00455F0E">
        <w:rPr>
          <w:rFonts w:ascii="Times New Roman" w:hAnsi="Times New Roman"/>
        </w:rPr>
        <w:t xml:space="preserve">the </w:t>
      </w:r>
      <w:proofErr w:type="spellStart"/>
      <w:r w:rsidR="001608CC">
        <w:rPr>
          <w:rFonts w:ascii="Times New Roman" w:hAnsi="Times New Roman"/>
        </w:rPr>
        <w:t>BoD</w:t>
      </w:r>
      <w:proofErr w:type="spellEnd"/>
      <w:r w:rsidR="001608CC">
        <w:rPr>
          <w:rFonts w:ascii="Times New Roman" w:hAnsi="Times New Roman"/>
        </w:rPr>
        <w:t xml:space="preserve"> and </w:t>
      </w:r>
      <w:r w:rsidR="00455F0E">
        <w:rPr>
          <w:rFonts w:ascii="Times New Roman" w:hAnsi="Times New Roman"/>
        </w:rPr>
        <w:t>the K&amp;H effectiveness scores from the common-</w:t>
      </w:r>
      <w:r w:rsidR="001608CC">
        <w:rPr>
          <w:rFonts w:ascii="Times New Roman" w:hAnsi="Times New Roman"/>
        </w:rPr>
        <w:t xml:space="preserve">weights scheme.   </w:t>
      </w:r>
    </w:p>
    <w:p w14:paraId="41586AFF" w14:textId="24E2913C" w:rsidR="002709BB" w:rsidRDefault="002709BB" w:rsidP="00057E61">
      <w:pPr>
        <w:spacing w:line="360" w:lineRule="auto"/>
        <w:jc w:val="both"/>
        <w:rPr>
          <w:rFonts w:ascii="Times New Roman" w:hAnsi="Times New Roman"/>
        </w:rPr>
      </w:pPr>
      <w:r>
        <w:rPr>
          <w:rFonts w:ascii="Times New Roman" w:hAnsi="Times New Roman"/>
        </w:rPr>
        <w:t xml:space="preserve">    </w:t>
      </w:r>
    </w:p>
    <w:p w14:paraId="15A22E45" w14:textId="77777777" w:rsidR="00F13ACC" w:rsidRDefault="00F13ACC" w:rsidP="00057E61">
      <w:pPr>
        <w:spacing w:line="360" w:lineRule="auto"/>
        <w:jc w:val="both"/>
        <w:rPr>
          <w:rFonts w:ascii="Times New Roman" w:hAnsi="Times New Roman"/>
        </w:rPr>
      </w:pPr>
    </w:p>
    <w:p w14:paraId="264124CC" w14:textId="77777777" w:rsidR="00333AD9" w:rsidRDefault="00333AD9">
      <w:pPr>
        <w:rPr>
          <w:rFonts w:ascii="Times New Roman" w:hAnsi="Times New Roman" w:cs="Times New Roman"/>
          <w:b/>
        </w:rPr>
      </w:pPr>
      <w:r>
        <w:rPr>
          <w:rFonts w:ascii="Times New Roman" w:hAnsi="Times New Roman" w:cs="Times New Roman"/>
          <w:b/>
        </w:rPr>
        <w:br w:type="page"/>
      </w:r>
    </w:p>
    <w:p w14:paraId="32520AE6" w14:textId="77777777" w:rsidR="00F8530E" w:rsidRDefault="00F8530E">
      <w:pPr>
        <w:rPr>
          <w:rFonts w:ascii="Times New Roman" w:hAnsi="Times New Roman"/>
        </w:rPr>
      </w:pPr>
      <w:r>
        <w:rPr>
          <w:rFonts w:ascii="Times New Roman" w:hAnsi="Times New Roman"/>
        </w:rPr>
        <w:t>Table 1: Models Representation</w:t>
      </w:r>
    </w:p>
    <w:p w14:paraId="0A85E239" w14:textId="77777777" w:rsidR="00F8530E" w:rsidRDefault="00F8530E">
      <w:pPr>
        <w:rPr>
          <w:rFonts w:ascii="Times New Roman" w:hAnsi="Times New Roman"/>
        </w:rPr>
      </w:pPr>
    </w:p>
    <w:p w14:paraId="4D444BF8" w14:textId="77777777" w:rsidR="00F8530E" w:rsidRDefault="00F8530E">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F8530E" w14:paraId="3CA6A650" w14:textId="77777777" w:rsidTr="00F8530E">
        <w:tc>
          <w:tcPr>
            <w:tcW w:w="2129" w:type="dxa"/>
            <w:tcBorders>
              <w:top w:val="single" w:sz="4" w:space="0" w:color="auto"/>
              <w:bottom w:val="single" w:sz="4" w:space="0" w:color="auto"/>
            </w:tcBorders>
          </w:tcPr>
          <w:p w14:paraId="5C3C62A3" w14:textId="77777777" w:rsidR="00F8530E" w:rsidRDefault="00F8530E" w:rsidP="00B34045">
            <w:pPr>
              <w:spacing w:line="480" w:lineRule="auto"/>
              <w:rPr>
                <w:rFonts w:ascii="Times New Roman" w:hAnsi="Times New Roman"/>
              </w:rPr>
            </w:pPr>
          </w:p>
        </w:tc>
        <w:tc>
          <w:tcPr>
            <w:tcW w:w="2129" w:type="dxa"/>
            <w:tcBorders>
              <w:top w:val="single" w:sz="4" w:space="0" w:color="auto"/>
              <w:bottom w:val="single" w:sz="4" w:space="0" w:color="auto"/>
            </w:tcBorders>
          </w:tcPr>
          <w:p w14:paraId="13A0E58E" w14:textId="0AFB866A" w:rsidR="00F8530E" w:rsidRDefault="00F8530E" w:rsidP="00F8530E">
            <w:pPr>
              <w:spacing w:line="360" w:lineRule="auto"/>
              <w:rPr>
                <w:rFonts w:ascii="Times New Roman" w:hAnsi="Times New Roman"/>
              </w:rPr>
            </w:pPr>
            <w:r>
              <w:rPr>
                <w:rFonts w:ascii="Times New Roman" w:hAnsi="Times New Roman"/>
              </w:rPr>
              <w:t>Variable Weights</w:t>
            </w:r>
          </w:p>
        </w:tc>
        <w:tc>
          <w:tcPr>
            <w:tcW w:w="2129" w:type="dxa"/>
            <w:tcBorders>
              <w:top w:val="single" w:sz="4" w:space="0" w:color="auto"/>
              <w:bottom w:val="single" w:sz="4" w:space="0" w:color="auto"/>
            </w:tcBorders>
          </w:tcPr>
          <w:p w14:paraId="1E932B77" w14:textId="6E6043AE" w:rsidR="00F8530E" w:rsidRDefault="00F8530E" w:rsidP="00F8530E">
            <w:pPr>
              <w:spacing w:line="360" w:lineRule="auto"/>
              <w:rPr>
                <w:rFonts w:ascii="Times New Roman" w:hAnsi="Times New Roman"/>
              </w:rPr>
            </w:pPr>
            <w:r>
              <w:rPr>
                <w:rFonts w:ascii="Times New Roman" w:hAnsi="Times New Roman"/>
              </w:rPr>
              <w:t>Common Weights</w:t>
            </w:r>
          </w:p>
        </w:tc>
        <w:tc>
          <w:tcPr>
            <w:tcW w:w="2129" w:type="dxa"/>
            <w:tcBorders>
              <w:top w:val="single" w:sz="4" w:space="0" w:color="auto"/>
              <w:bottom w:val="single" w:sz="4" w:space="0" w:color="auto"/>
            </w:tcBorders>
          </w:tcPr>
          <w:p w14:paraId="0EF73486" w14:textId="7E116CBC" w:rsidR="00F8530E" w:rsidRDefault="00F8530E" w:rsidP="00F8530E">
            <w:pPr>
              <w:spacing w:line="360" w:lineRule="auto"/>
              <w:rPr>
                <w:rFonts w:ascii="Times New Roman" w:hAnsi="Times New Roman"/>
              </w:rPr>
            </w:pPr>
            <w:r>
              <w:rPr>
                <w:rFonts w:ascii="Times New Roman" w:hAnsi="Times New Roman"/>
              </w:rPr>
              <w:t>Restricted Weights</w:t>
            </w:r>
          </w:p>
        </w:tc>
      </w:tr>
      <w:tr w:rsidR="00F8530E" w14:paraId="061E536A" w14:textId="77777777" w:rsidTr="00B34045">
        <w:tc>
          <w:tcPr>
            <w:tcW w:w="2129" w:type="dxa"/>
            <w:tcBorders>
              <w:top w:val="single" w:sz="4" w:space="0" w:color="auto"/>
            </w:tcBorders>
          </w:tcPr>
          <w:p w14:paraId="6047164A" w14:textId="7D855251" w:rsidR="00F8530E" w:rsidRDefault="00F8530E" w:rsidP="00F8530E">
            <w:pPr>
              <w:spacing w:line="360" w:lineRule="auto"/>
              <w:rPr>
                <w:rFonts w:ascii="Times New Roman" w:hAnsi="Times New Roman"/>
              </w:rPr>
            </w:pPr>
            <w:proofErr w:type="spellStart"/>
            <w:r>
              <w:rPr>
                <w:rFonts w:ascii="Times New Roman" w:hAnsi="Times New Roman"/>
              </w:rPr>
              <w:t>BoD</w:t>
            </w:r>
            <w:proofErr w:type="spellEnd"/>
          </w:p>
        </w:tc>
        <w:tc>
          <w:tcPr>
            <w:tcW w:w="2129" w:type="dxa"/>
            <w:tcBorders>
              <w:top w:val="single" w:sz="4" w:space="0" w:color="auto"/>
            </w:tcBorders>
          </w:tcPr>
          <w:p w14:paraId="222EFCCF" w14:textId="1176584B" w:rsidR="00F8530E" w:rsidRDefault="00F8530E" w:rsidP="00F8530E">
            <w:pPr>
              <w:spacing w:line="360" w:lineRule="auto"/>
              <w:jc w:val="center"/>
              <w:rPr>
                <w:rFonts w:ascii="Times New Roman" w:hAnsi="Times New Roman"/>
              </w:rPr>
            </w:pPr>
            <w:proofErr w:type="gramStart"/>
            <w:r>
              <w:rPr>
                <w:rFonts w:ascii="Times New Roman" w:hAnsi="Times New Roman"/>
              </w:rPr>
              <w:t>conventional</w:t>
            </w:r>
            <w:proofErr w:type="gramEnd"/>
            <w:r>
              <w:rPr>
                <w:rFonts w:ascii="Times New Roman" w:hAnsi="Times New Roman"/>
              </w:rPr>
              <w:t xml:space="preserve"> model as in </w:t>
            </w:r>
            <w:r w:rsidR="00EB3FEC">
              <w:rPr>
                <w:rFonts w:ascii="Times New Roman" w:hAnsi="Times New Roman"/>
              </w:rPr>
              <w:t xml:space="preserve">eq. </w:t>
            </w:r>
            <w:r>
              <w:rPr>
                <w:rFonts w:ascii="Times New Roman" w:hAnsi="Times New Roman"/>
              </w:rPr>
              <w:t>(1)</w:t>
            </w:r>
          </w:p>
        </w:tc>
        <w:tc>
          <w:tcPr>
            <w:tcW w:w="2129" w:type="dxa"/>
            <w:tcBorders>
              <w:top w:val="single" w:sz="4" w:space="0" w:color="auto"/>
            </w:tcBorders>
          </w:tcPr>
          <w:p w14:paraId="7FA56890" w14:textId="4082AEAB" w:rsidR="00F8530E" w:rsidRDefault="00F8530E" w:rsidP="00F8530E">
            <w:pPr>
              <w:spacing w:line="360" w:lineRule="auto"/>
              <w:jc w:val="center"/>
              <w:rPr>
                <w:rFonts w:ascii="Times New Roman" w:hAnsi="Times New Roman"/>
              </w:rPr>
            </w:pPr>
            <w:proofErr w:type="gramStart"/>
            <w:r>
              <w:rPr>
                <w:rFonts w:ascii="Times New Roman" w:hAnsi="Times New Roman"/>
              </w:rPr>
              <w:t>average</w:t>
            </w:r>
            <w:proofErr w:type="gramEnd"/>
            <w:r>
              <w:rPr>
                <w:rFonts w:ascii="Times New Roman" w:hAnsi="Times New Roman"/>
              </w:rPr>
              <w:t xml:space="preserve"> cross efficiency as in </w:t>
            </w:r>
            <w:r w:rsidR="00EB3FEC">
              <w:rPr>
                <w:rFonts w:ascii="Times New Roman" w:hAnsi="Times New Roman"/>
              </w:rPr>
              <w:t xml:space="preserve">eq. </w:t>
            </w:r>
            <w:r>
              <w:rPr>
                <w:rFonts w:ascii="Times New Roman" w:hAnsi="Times New Roman"/>
              </w:rPr>
              <w:t>(5)</w:t>
            </w:r>
          </w:p>
        </w:tc>
        <w:tc>
          <w:tcPr>
            <w:tcW w:w="2129" w:type="dxa"/>
            <w:tcBorders>
              <w:top w:val="single" w:sz="4" w:space="0" w:color="auto"/>
            </w:tcBorders>
          </w:tcPr>
          <w:p w14:paraId="07A95494" w14:textId="5401A13C" w:rsidR="00F8530E" w:rsidRDefault="00C57DD1" w:rsidP="00F8530E">
            <w:pPr>
              <w:spacing w:line="360" w:lineRule="auto"/>
              <w:jc w:val="center"/>
              <w:rPr>
                <w:rFonts w:ascii="Times New Roman" w:hAnsi="Times New Roman"/>
              </w:rPr>
            </w:pPr>
            <w:proofErr w:type="gramStart"/>
            <w:r>
              <w:rPr>
                <w:rFonts w:ascii="Times New Roman" w:hAnsi="Times New Roman"/>
              </w:rPr>
              <w:t>eq</w:t>
            </w:r>
            <w:proofErr w:type="gramEnd"/>
            <w:r>
              <w:rPr>
                <w:rFonts w:ascii="Times New Roman" w:hAnsi="Times New Roman"/>
              </w:rPr>
              <w:t xml:space="preserve">. </w:t>
            </w:r>
            <w:r w:rsidR="00F8530E">
              <w:rPr>
                <w:rFonts w:ascii="Times New Roman" w:hAnsi="Times New Roman"/>
              </w:rPr>
              <w:t xml:space="preserve">(1) augmented with the restrictions </w:t>
            </w: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k</m:t>
                  </m:r>
                </m:sup>
              </m:sSubSup>
              <m:r>
                <w:rPr>
                  <w:rFonts w:ascii="Cambria Math" w:hAnsi="Cambria Math"/>
                </w:rPr>
                <m:t>&gt;</m:t>
              </m:r>
              <m:sSubSup>
                <m:sSubSupPr>
                  <m:ctrlPr>
                    <w:rPr>
                      <w:rFonts w:ascii="Cambria Math" w:hAnsi="Cambria Math"/>
                      <w:i/>
                    </w:rPr>
                  </m:ctrlPr>
                </m:sSubSupPr>
                <m:e>
                  <m:r>
                    <w:rPr>
                      <w:rFonts w:ascii="Cambria Math" w:hAnsi="Cambria Math"/>
                    </w:rPr>
                    <m:t>s</m:t>
                  </m:r>
                </m:e>
                <m:sub>
                  <m:r>
                    <w:rPr>
                      <w:rFonts w:ascii="Cambria Math" w:hAnsi="Cambria Math"/>
                    </w:rPr>
                    <m:t>3</m:t>
                  </m:r>
                </m:sub>
                <m:sup>
                  <m:r>
                    <w:rPr>
                      <w:rFonts w:ascii="Cambria Math" w:hAnsi="Cambria Math"/>
                    </w:rPr>
                    <m:t>k</m:t>
                  </m:r>
                </m:sup>
              </m:sSubSup>
              <m:r>
                <w:rPr>
                  <w:rFonts w:ascii="Cambria Math" w:hAnsi="Cambria Math"/>
                </w:rPr>
                <m:t>&gt;…</m:t>
              </m:r>
            </m:oMath>
          </w:p>
        </w:tc>
      </w:tr>
      <w:tr w:rsidR="00F8530E" w14:paraId="18EB03BF" w14:textId="77777777" w:rsidTr="00B34045">
        <w:tc>
          <w:tcPr>
            <w:tcW w:w="2129" w:type="dxa"/>
            <w:tcBorders>
              <w:bottom w:val="single" w:sz="4" w:space="0" w:color="auto"/>
            </w:tcBorders>
          </w:tcPr>
          <w:p w14:paraId="5472ABF9" w14:textId="7EB3EE86" w:rsidR="00F8530E" w:rsidRDefault="00F8530E" w:rsidP="00F8530E">
            <w:pPr>
              <w:spacing w:line="360" w:lineRule="auto"/>
              <w:rPr>
                <w:rFonts w:ascii="Times New Roman" w:hAnsi="Times New Roman"/>
              </w:rPr>
            </w:pPr>
            <w:r>
              <w:rPr>
                <w:rFonts w:ascii="Times New Roman" w:hAnsi="Times New Roman"/>
              </w:rPr>
              <w:t>K&amp;H</w:t>
            </w:r>
          </w:p>
        </w:tc>
        <w:tc>
          <w:tcPr>
            <w:tcW w:w="2129" w:type="dxa"/>
            <w:tcBorders>
              <w:bottom w:val="single" w:sz="4" w:space="0" w:color="auto"/>
            </w:tcBorders>
          </w:tcPr>
          <w:p w14:paraId="4E3C5E93" w14:textId="0425FDB5" w:rsidR="00F8530E" w:rsidRDefault="00F8530E" w:rsidP="00F8530E">
            <w:pPr>
              <w:spacing w:line="360" w:lineRule="auto"/>
              <w:jc w:val="center"/>
              <w:rPr>
                <w:rFonts w:ascii="Times New Roman" w:hAnsi="Times New Roman"/>
              </w:rPr>
            </w:pPr>
            <w:proofErr w:type="gramStart"/>
            <w:r>
              <w:rPr>
                <w:rFonts w:ascii="Times New Roman" w:hAnsi="Times New Roman"/>
              </w:rPr>
              <w:t>conventional</w:t>
            </w:r>
            <w:proofErr w:type="gramEnd"/>
            <w:r>
              <w:rPr>
                <w:rFonts w:ascii="Times New Roman" w:hAnsi="Times New Roman"/>
              </w:rPr>
              <w:t xml:space="preserve"> model as in </w:t>
            </w:r>
            <w:r w:rsidR="00EB3FEC">
              <w:rPr>
                <w:rFonts w:ascii="Times New Roman" w:hAnsi="Times New Roman"/>
              </w:rPr>
              <w:t xml:space="preserve">eq. </w:t>
            </w:r>
            <w:r>
              <w:rPr>
                <w:rFonts w:ascii="Times New Roman" w:hAnsi="Times New Roman"/>
              </w:rPr>
              <w:t>(3)</w:t>
            </w:r>
          </w:p>
        </w:tc>
        <w:tc>
          <w:tcPr>
            <w:tcW w:w="2129" w:type="dxa"/>
            <w:tcBorders>
              <w:bottom w:val="single" w:sz="4" w:space="0" w:color="auto"/>
            </w:tcBorders>
          </w:tcPr>
          <w:p w14:paraId="7D05158D" w14:textId="7073AC83" w:rsidR="00F8530E" w:rsidRDefault="00B34045" w:rsidP="00F8530E">
            <w:pPr>
              <w:spacing w:line="360" w:lineRule="auto"/>
              <w:jc w:val="center"/>
              <w:rPr>
                <w:rFonts w:ascii="Times New Roman" w:hAnsi="Times New Roman"/>
              </w:rPr>
            </w:pPr>
            <w:proofErr w:type="gramStart"/>
            <w:r>
              <w:rPr>
                <w:rFonts w:ascii="Times New Roman" w:hAnsi="Times New Roman"/>
              </w:rPr>
              <w:t>c</w:t>
            </w:r>
            <w:r w:rsidR="00F8530E">
              <w:rPr>
                <w:rFonts w:ascii="Times New Roman" w:hAnsi="Times New Roman"/>
              </w:rPr>
              <w:t>ompromise</w:t>
            </w:r>
            <w:proofErr w:type="gramEnd"/>
            <w:r w:rsidR="00F8530E">
              <w:rPr>
                <w:rFonts w:ascii="Times New Roman" w:hAnsi="Times New Roman"/>
              </w:rPr>
              <w:t xml:space="preserve"> solution approach as in </w:t>
            </w:r>
            <w:r w:rsidR="00EB3FEC">
              <w:rPr>
                <w:rFonts w:ascii="Times New Roman" w:hAnsi="Times New Roman"/>
              </w:rPr>
              <w:t xml:space="preserve">eq. </w:t>
            </w:r>
            <w:r w:rsidR="00F8530E">
              <w:rPr>
                <w:rFonts w:ascii="Times New Roman" w:hAnsi="Times New Roman"/>
              </w:rPr>
              <w:t xml:space="preserve">(6) </w:t>
            </w:r>
          </w:p>
        </w:tc>
        <w:tc>
          <w:tcPr>
            <w:tcW w:w="2129" w:type="dxa"/>
            <w:tcBorders>
              <w:bottom w:val="single" w:sz="4" w:space="0" w:color="auto"/>
            </w:tcBorders>
          </w:tcPr>
          <w:p w14:paraId="4718AE7E" w14:textId="20AE07FE" w:rsidR="00F8530E" w:rsidRDefault="00F8530E" w:rsidP="00F8530E">
            <w:pPr>
              <w:spacing w:line="360" w:lineRule="auto"/>
              <w:jc w:val="center"/>
              <w:rPr>
                <w:rFonts w:ascii="Times New Roman" w:hAnsi="Times New Roman"/>
              </w:rPr>
            </w:pPr>
            <w:proofErr w:type="gramStart"/>
            <w:r>
              <w:rPr>
                <w:rFonts w:ascii="Times New Roman" w:hAnsi="Times New Roman"/>
              </w:rPr>
              <w:t>partial</w:t>
            </w:r>
            <w:proofErr w:type="gramEnd"/>
            <w:r>
              <w:rPr>
                <w:rFonts w:ascii="Times New Roman" w:hAnsi="Times New Roman"/>
              </w:rPr>
              <w:t xml:space="preserve"> a</w:t>
            </w:r>
            <w:r w:rsidR="00B34045">
              <w:rPr>
                <w:rFonts w:ascii="Times New Roman" w:hAnsi="Times New Roman"/>
              </w:rPr>
              <w:t xml:space="preserve">verage as in </w:t>
            </w:r>
            <w:r w:rsidR="00EB3FEC">
              <w:rPr>
                <w:rFonts w:ascii="Times New Roman" w:hAnsi="Times New Roman"/>
              </w:rPr>
              <w:t xml:space="preserve">eq. </w:t>
            </w:r>
            <w:r w:rsidR="00B34045">
              <w:rPr>
                <w:rFonts w:ascii="Times New Roman" w:hAnsi="Times New Roman"/>
              </w:rPr>
              <w:t>(7)</w:t>
            </w:r>
          </w:p>
        </w:tc>
      </w:tr>
    </w:tbl>
    <w:p w14:paraId="603508CC" w14:textId="77777777" w:rsidR="00FB5068" w:rsidRDefault="00FB5068">
      <w:pPr>
        <w:rPr>
          <w:rFonts w:ascii="Times New Roman" w:hAnsi="Times New Roman"/>
        </w:rPr>
      </w:pPr>
    </w:p>
    <w:p w14:paraId="6D9F64E1" w14:textId="77777777" w:rsidR="00FB5068" w:rsidRDefault="00FB5068">
      <w:pPr>
        <w:rPr>
          <w:rFonts w:ascii="Times New Roman" w:hAnsi="Times New Roman"/>
        </w:rPr>
      </w:pPr>
    </w:p>
    <w:p w14:paraId="16EE05B9" w14:textId="77777777" w:rsidR="00FB5068" w:rsidRDefault="00FB5068">
      <w:pPr>
        <w:rPr>
          <w:rFonts w:ascii="Times New Roman" w:hAnsi="Times New Roman"/>
        </w:rPr>
      </w:pPr>
    </w:p>
    <w:p w14:paraId="5802D7C6" w14:textId="77777777" w:rsidR="00A16508" w:rsidRDefault="00A16508">
      <w:pPr>
        <w:rPr>
          <w:rFonts w:ascii="Times New Roman" w:hAnsi="Times New Roman"/>
        </w:rPr>
      </w:pPr>
      <w:r>
        <w:rPr>
          <w:rFonts w:ascii="Times New Roman" w:hAnsi="Times New Roman"/>
        </w:rPr>
        <w:br w:type="page"/>
      </w:r>
    </w:p>
    <w:p w14:paraId="445E58F5" w14:textId="0F55574D" w:rsidR="00FB5068" w:rsidRDefault="00FB5068" w:rsidP="00C3520B">
      <w:pPr>
        <w:spacing w:line="360" w:lineRule="auto"/>
        <w:rPr>
          <w:rFonts w:ascii="Times New Roman" w:hAnsi="Times New Roman"/>
        </w:rPr>
      </w:pPr>
      <w:r>
        <w:rPr>
          <w:rFonts w:ascii="Times New Roman" w:hAnsi="Times New Roman"/>
        </w:rPr>
        <w:t>Table 2: Descriptive Statistics of Model Variables</w:t>
      </w:r>
    </w:p>
    <w:p w14:paraId="2A28FFBB" w14:textId="77777777" w:rsidR="00C3520B" w:rsidRDefault="00C3520B" w:rsidP="00C3520B">
      <w:pPr>
        <w:spacing w:line="360" w:lineRule="auto"/>
        <w:rPr>
          <w:rFonts w:ascii="Times New Roman" w:hAnsi="Times New Roman"/>
        </w:rPr>
      </w:pPr>
    </w:p>
    <w:tbl>
      <w:tblPr>
        <w:tblW w:w="5965" w:type="dxa"/>
        <w:tblInd w:w="1440" w:type="dxa"/>
        <w:tblLayout w:type="fixed"/>
        <w:tblLook w:val="04A0" w:firstRow="1" w:lastRow="0" w:firstColumn="1" w:lastColumn="0" w:noHBand="0" w:noVBand="1"/>
      </w:tblPr>
      <w:tblGrid>
        <w:gridCol w:w="1163"/>
        <w:gridCol w:w="960"/>
        <w:gridCol w:w="962"/>
        <w:gridCol w:w="960"/>
        <w:gridCol w:w="960"/>
        <w:gridCol w:w="960"/>
      </w:tblGrid>
      <w:tr w:rsidR="00C3520B" w:rsidRPr="00BF3D48" w14:paraId="6DD717AB" w14:textId="77777777" w:rsidTr="00C3520B">
        <w:trPr>
          <w:trHeight w:hRule="exact" w:val="397"/>
        </w:trPr>
        <w:tc>
          <w:tcPr>
            <w:tcW w:w="1163" w:type="dxa"/>
            <w:tcBorders>
              <w:top w:val="single" w:sz="18" w:space="0" w:color="auto"/>
              <w:left w:val="nil"/>
              <w:bottom w:val="single" w:sz="8" w:space="0" w:color="auto"/>
              <w:right w:val="nil"/>
            </w:tcBorders>
            <w:shd w:val="clear" w:color="auto" w:fill="auto"/>
            <w:noWrap/>
            <w:hideMark/>
          </w:tcPr>
          <w:p w14:paraId="3BB210D5" w14:textId="77777777" w:rsidR="00C3520B" w:rsidRPr="0088201C" w:rsidRDefault="00C3520B" w:rsidP="00C3520B">
            <w:pPr>
              <w:spacing w:line="360" w:lineRule="auto"/>
              <w:rPr>
                <w:rFonts w:ascii="Times New Roman" w:eastAsia="Times New Roman" w:hAnsi="Times New Roman" w:cs="Times New Roman"/>
                <w:color w:val="000000"/>
                <w:lang w:eastAsia="el-GR"/>
              </w:rPr>
            </w:pPr>
          </w:p>
        </w:tc>
        <w:tc>
          <w:tcPr>
            <w:tcW w:w="960" w:type="dxa"/>
            <w:tcBorders>
              <w:top w:val="single" w:sz="18" w:space="0" w:color="auto"/>
              <w:left w:val="nil"/>
              <w:bottom w:val="single" w:sz="8" w:space="0" w:color="auto"/>
              <w:right w:val="nil"/>
            </w:tcBorders>
            <w:shd w:val="clear" w:color="auto" w:fill="auto"/>
            <w:hideMark/>
          </w:tcPr>
          <w:p w14:paraId="393C808A"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2000-02</w:t>
            </w:r>
          </w:p>
        </w:tc>
        <w:tc>
          <w:tcPr>
            <w:tcW w:w="962" w:type="dxa"/>
            <w:tcBorders>
              <w:top w:val="single" w:sz="18" w:space="0" w:color="auto"/>
              <w:left w:val="nil"/>
              <w:bottom w:val="single" w:sz="8" w:space="0" w:color="auto"/>
              <w:right w:val="nil"/>
            </w:tcBorders>
            <w:shd w:val="clear" w:color="auto" w:fill="auto"/>
            <w:hideMark/>
          </w:tcPr>
          <w:p w14:paraId="611BFAB5"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2001-03</w:t>
            </w:r>
          </w:p>
        </w:tc>
        <w:tc>
          <w:tcPr>
            <w:tcW w:w="960" w:type="dxa"/>
            <w:tcBorders>
              <w:top w:val="single" w:sz="18" w:space="0" w:color="auto"/>
              <w:left w:val="nil"/>
              <w:bottom w:val="single" w:sz="8" w:space="0" w:color="auto"/>
              <w:right w:val="nil"/>
            </w:tcBorders>
            <w:shd w:val="clear" w:color="auto" w:fill="auto"/>
            <w:hideMark/>
          </w:tcPr>
          <w:p w14:paraId="096DE406"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2002-04</w:t>
            </w:r>
          </w:p>
        </w:tc>
        <w:tc>
          <w:tcPr>
            <w:tcW w:w="960" w:type="dxa"/>
            <w:tcBorders>
              <w:top w:val="single" w:sz="18" w:space="0" w:color="auto"/>
              <w:left w:val="nil"/>
              <w:bottom w:val="single" w:sz="8" w:space="0" w:color="auto"/>
              <w:right w:val="nil"/>
            </w:tcBorders>
            <w:shd w:val="clear" w:color="auto" w:fill="auto"/>
            <w:hideMark/>
          </w:tcPr>
          <w:p w14:paraId="57D16DBB"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2003-05</w:t>
            </w:r>
          </w:p>
        </w:tc>
        <w:tc>
          <w:tcPr>
            <w:tcW w:w="960" w:type="dxa"/>
            <w:tcBorders>
              <w:top w:val="single" w:sz="18" w:space="0" w:color="auto"/>
              <w:left w:val="nil"/>
              <w:bottom w:val="single" w:sz="8" w:space="0" w:color="auto"/>
              <w:right w:val="nil"/>
            </w:tcBorders>
            <w:shd w:val="clear" w:color="auto" w:fill="auto"/>
            <w:hideMark/>
          </w:tcPr>
          <w:p w14:paraId="186B7794" w14:textId="77777777" w:rsidR="00C3520B" w:rsidRPr="00BF3D48" w:rsidRDefault="00C3520B" w:rsidP="00C3520B">
            <w:pPr>
              <w:spacing w:line="360" w:lineRule="auto"/>
              <w:ind w:right="-62"/>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2004-06</w:t>
            </w:r>
          </w:p>
        </w:tc>
      </w:tr>
      <w:tr w:rsidR="00C3520B" w:rsidRPr="00BF3D48" w14:paraId="6F5EFC63" w14:textId="77777777" w:rsidTr="00C3520B">
        <w:trPr>
          <w:trHeight w:hRule="exact" w:val="397"/>
        </w:trPr>
        <w:tc>
          <w:tcPr>
            <w:tcW w:w="1163" w:type="dxa"/>
            <w:tcBorders>
              <w:top w:val="single" w:sz="8" w:space="0" w:color="auto"/>
              <w:left w:val="nil"/>
              <w:bottom w:val="single" w:sz="4" w:space="0" w:color="auto"/>
              <w:right w:val="nil"/>
            </w:tcBorders>
            <w:shd w:val="clear" w:color="auto" w:fill="auto"/>
            <w:noWrap/>
          </w:tcPr>
          <w:p w14:paraId="6FB3F015" w14:textId="77777777" w:rsidR="00C3520B" w:rsidRPr="00BF3D48" w:rsidRDefault="00C3520B" w:rsidP="00C3520B">
            <w:pPr>
              <w:spacing w:line="360" w:lineRule="auto"/>
              <w:rPr>
                <w:rFonts w:ascii="Times New Roman" w:eastAsia="Times New Roman" w:hAnsi="Times New Roman" w:cs="Times New Roman"/>
                <w:color w:val="000000"/>
                <w:lang w:eastAsia="el-GR"/>
              </w:rPr>
            </w:pPr>
          </w:p>
        </w:tc>
        <w:tc>
          <w:tcPr>
            <w:tcW w:w="4802" w:type="dxa"/>
            <w:gridSpan w:val="5"/>
            <w:tcBorders>
              <w:top w:val="single" w:sz="8" w:space="0" w:color="auto"/>
              <w:left w:val="nil"/>
              <w:bottom w:val="single" w:sz="4" w:space="0" w:color="auto"/>
              <w:right w:val="nil"/>
            </w:tcBorders>
            <w:shd w:val="clear" w:color="auto" w:fill="auto"/>
            <w:noWrap/>
          </w:tcPr>
          <w:p w14:paraId="650E444C" w14:textId="77777777" w:rsidR="00C3520B" w:rsidRPr="00BF3D48" w:rsidRDefault="00C3520B" w:rsidP="00C3520B">
            <w:pPr>
              <w:spacing w:line="360" w:lineRule="auto"/>
              <w:ind w:right="-63"/>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Journal Articles</w:t>
            </w:r>
          </w:p>
        </w:tc>
      </w:tr>
      <w:tr w:rsidR="00C3520B" w:rsidRPr="00BF3D48" w14:paraId="2AF38181" w14:textId="77777777" w:rsidTr="00C3520B">
        <w:trPr>
          <w:trHeight w:hRule="exact" w:val="397"/>
        </w:trPr>
        <w:tc>
          <w:tcPr>
            <w:tcW w:w="1163" w:type="dxa"/>
            <w:tcBorders>
              <w:top w:val="single" w:sz="4" w:space="0" w:color="auto"/>
              <w:left w:val="nil"/>
              <w:bottom w:val="nil"/>
              <w:right w:val="nil"/>
            </w:tcBorders>
            <w:shd w:val="clear" w:color="auto" w:fill="auto"/>
            <w:noWrap/>
            <w:hideMark/>
          </w:tcPr>
          <w:p w14:paraId="2A054792"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Average</w:t>
            </w:r>
          </w:p>
        </w:tc>
        <w:tc>
          <w:tcPr>
            <w:tcW w:w="960" w:type="dxa"/>
            <w:tcBorders>
              <w:top w:val="single" w:sz="4" w:space="0" w:color="auto"/>
              <w:left w:val="nil"/>
              <w:bottom w:val="nil"/>
              <w:right w:val="nil"/>
            </w:tcBorders>
            <w:shd w:val="clear" w:color="auto" w:fill="auto"/>
            <w:noWrap/>
            <w:hideMark/>
          </w:tcPr>
          <w:p w14:paraId="27976B35"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1.083</w:t>
            </w:r>
          </w:p>
        </w:tc>
        <w:tc>
          <w:tcPr>
            <w:tcW w:w="962" w:type="dxa"/>
            <w:tcBorders>
              <w:top w:val="single" w:sz="4" w:space="0" w:color="auto"/>
              <w:left w:val="nil"/>
              <w:bottom w:val="nil"/>
              <w:right w:val="nil"/>
            </w:tcBorders>
            <w:shd w:val="clear" w:color="auto" w:fill="auto"/>
            <w:noWrap/>
            <w:hideMark/>
          </w:tcPr>
          <w:p w14:paraId="76F88872"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1.050</w:t>
            </w:r>
          </w:p>
        </w:tc>
        <w:tc>
          <w:tcPr>
            <w:tcW w:w="960" w:type="dxa"/>
            <w:tcBorders>
              <w:top w:val="single" w:sz="4" w:space="0" w:color="auto"/>
              <w:left w:val="nil"/>
              <w:bottom w:val="nil"/>
              <w:right w:val="nil"/>
            </w:tcBorders>
            <w:shd w:val="clear" w:color="auto" w:fill="auto"/>
            <w:noWrap/>
            <w:hideMark/>
          </w:tcPr>
          <w:p w14:paraId="37978675"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1.350</w:t>
            </w:r>
          </w:p>
        </w:tc>
        <w:tc>
          <w:tcPr>
            <w:tcW w:w="960" w:type="dxa"/>
            <w:tcBorders>
              <w:top w:val="single" w:sz="4" w:space="0" w:color="auto"/>
              <w:left w:val="nil"/>
              <w:bottom w:val="nil"/>
              <w:right w:val="nil"/>
            </w:tcBorders>
            <w:shd w:val="clear" w:color="auto" w:fill="auto"/>
            <w:noWrap/>
            <w:hideMark/>
          </w:tcPr>
          <w:p w14:paraId="4B0E18E2" w14:textId="77777777" w:rsidR="00C3520B" w:rsidRPr="00BF3D48" w:rsidRDefault="00C3520B" w:rsidP="00C3520B">
            <w:pPr>
              <w:spacing w:line="360" w:lineRule="auto"/>
              <w:ind w:right="-176"/>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1.433</w:t>
            </w:r>
          </w:p>
        </w:tc>
        <w:tc>
          <w:tcPr>
            <w:tcW w:w="960" w:type="dxa"/>
            <w:tcBorders>
              <w:top w:val="single" w:sz="4" w:space="0" w:color="auto"/>
              <w:left w:val="nil"/>
              <w:bottom w:val="nil"/>
              <w:right w:val="nil"/>
            </w:tcBorders>
            <w:shd w:val="clear" w:color="auto" w:fill="auto"/>
            <w:noWrap/>
            <w:hideMark/>
          </w:tcPr>
          <w:p w14:paraId="76DD82E5"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1.667</w:t>
            </w:r>
          </w:p>
        </w:tc>
      </w:tr>
      <w:tr w:rsidR="00C3520B" w:rsidRPr="00BF3D48" w14:paraId="31BAAE33" w14:textId="77777777" w:rsidTr="00C3520B">
        <w:trPr>
          <w:trHeight w:hRule="exact" w:val="397"/>
        </w:trPr>
        <w:tc>
          <w:tcPr>
            <w:tcW w:w="1163" w:type="dxa"/>
            <w:tcBorders>
              <w:top w:val="nil"/>
              <w:left w:val="nil"/>
              <w:bottom w:val="nil"/>
              <w:right w:val="nil"/>
            </w:tcBorders>
            <w:shd w:val="clear" w:color="auto" w:fill="auto"/>
            <w:noWrap/>
            <w:hideMark/>
          </w:tcPr>
          <w:p w14:paraId="5ABC0482"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Median</w:t>
            </w:r>
          </w:p>
        </w:tc>
        <w:tc>
          <w:tcPr>
            <w:tcW w:w="960" w:type="dxa"/>
            <w:tcBorders>
              <w:top w:val="nil"/>
              <w:left w:val="nil"/>
              <w:bottom w:val="nil"/>
              <w:right w:val="nil"/>
            </w:tcBorders>
            <w:shd w:val="clear" w:color="auto" w:fill="auto"/>
            <w:noWrap/>
            <w:hideMark/>
          </w:tcPr>
          <w:p w14:paraId="7A05D679"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0.667</w:t>
            </w:r>
          </w:p>
        </w:tc>
        <w:tc>
          <w:tcPr>
            <w:tcW w:w="962" w:type="dxa"/>
            <w:tcBorders>
              <w:top w:val="nil"/>
              <w:left w:val="nil"/>
              <w:bottom w:val="nil"/>
              <w:right w:val="nil"/>
            </w:tcBorders>
            <w:shd w:val="clear" w:color="auto" w:fill="auto"/>
            <w:noWrap/>
            <w:hideMark/>
          </w:tcPr>
          <w:p w14:paraId="4D01EBB3"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1.000</w:t>
            </w:r>
          </w:p>
        </w:tc>
        <w:tc>
          <w:tcPr>
            <w:tcW w:w="960" w:type="dxa"/>
            <w:tcBorders>
              <w:top w:val="nil"/>
              <w:left w:val="nil"/>
              <w:bottom w:val="nil"/>
              <w:right w:val="nil"/>
            </w:tcBorders>
            <w:shd w:val="clear" w:color="auto" w:fill="auto"/>
            <w:noWrap/>
            <w:hideMark/>
          </w:tcPr>
          <w:p w14:paraId="5DBC02B9"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1.333</w:t>
            </w:r>
          </w:p>
        </w:tc>
        <w:tc>
          <w:tcPr>
            <w:tcW w:w="960" w:type="dxa"/>
            <w:tcBorders>
              <w:top w:val="nil"/>
              <w:left w:val="nil"/>
              <w:bottom w:val="nil"/>
              <w:right w:val="nil"/>
            </w:tcBorders>
            <w:shd w:val="clear" w:color="auto" w:fill="auto"/>
            <w:noWrap/>
            <w:hideMark/>
          </w:tcPr>
          <w:p w14:paraId="10C1651A"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1.000</w:t>
            </w:r>
          </w:p>
        </w:tc>
        <w:tc>
          <w:tcPr>
            <w:tcW w:w="960" w:type="dxa"/>
            <w:tcBorders>
              <w:top w:val="nil"/>
              <w:left w:val="nil"/>
              <w:bottom w:val="nil"/>
              <w:right w:val="nil"/>
            </w:tcBorders>
            <w:shd w:val="clear" w:color="auto" w:fill="auto"/>
            <w:noWrap/>
            <w:hideMark/>
          </w:tcPr>
          <w:p w14:paraId="66504D84"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1.333</w:t>
            </w:r>
          </w:p>
        </w:tc>
      </w:tr>
      <w:tr w:rsidR="00C3520B" w:rsidRPr="00BF3D48" w14:paraId="5D5F7824" w14:textId="77777777" w:rsidTr="00C3520B">
        <w:trPr>
          <w:trHeight w:hRule="exact" w:val="397"/>
        </w:trPr>
        <w:tc>
          <w:tcPr>
            <w:tcW w:w="1163" w:type="dxa"/>
            <w:tcBorders>
              <w:top w:val="nil"/>
              <w:left w:val="nil"/>
              <w:bottom w:val="nil"/>
              <w:right w:val="nil"/>
            </w:tcBorders>
            <w:shd w:val="clear" w:color="auto" w:fill="auto"/>
            <w:noWrap/>
            <w:hideMark/>
          </w:tcPr>
          <w:p w14:paraId="61B9ADEC" w14:textId="77777777" w:rsidR="00C3520B" w:rsidRPr="00BF3D48" w:rsidRDefault="00C3520B" w:rsidP="00C3520B">
            <w:pPr>
              <w:spacing w:line="360" w:lineRule="auto"/>
              <w:rPr>
                <w:rFonts w:ascii="Times New Roman" w:eastAsia="Times New Roman" w:hAnsi="Times New Roman" w:cs="Times New Roman"/>
                <w:color w:val="000000"/>
                <w:lang w:eastAsia="el-GR"/>
              </w:rPr>
            </w:pPr>
            <w:proofErr w:type="spellStart"/>
            <w:r w:rsidRPr="00BF3D48">
              <w:rPr>
                <w:rFonts w:ascii="Times New Roman" w:eastAsia="Times New Roman" w:hAnsi="Times New Roman" w:cs="Times New Roman"/>
                <w:color w:val="000000"/>
                <w:lang w:eastAsia="el-GR"/>
              </w:rPr>
              <w:t>St.dev</w:t>
            </w:r>
            <w:proofErr w:type="spellEnd"/>
          </w:p>
        </w:tc>
        <w:tc>
          <w:tcPr>
            <w:tcW w:w="960" w:type="dxa"/>
            <w:tcBorders>
              <w:top w:val="nil"/>
              <w:left w:val="nil"/>
              <w:bottom w:val="nil"/>
              <w:right w:val="nil"/>
            </w:tcBorders>
            <w:shd w:val="clear" w:color="auto" w:fill="auto"/>
            <w:noWrap/>
            <w:hideMark/>
          </w:tcPr>
          <w:p w14:paraId="2B5216F2"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1.037</w:t>
            </w:r>
          </w:p>
        </w:tc>
        <w:tc>
          <w:tcPr>
            <w:tcW w:w="962" w:type="dxa"/>
            <w:tcBorders>
              <w:top w:val="nil"/>
              <w:left w:val="nil"/>
              <w:bottom w:val="nil"/>
              <w:right w:val="nil"/>
            </w:tcBorders>
            <w:shd w:val="clear" w:color="auto" w:fill="auto"/>
            <w:noWrap/>
            <w:hideMark/>
          </w:tcPr>
          <w:p w14:paraId="0746FE16"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0.818</w:t>
            </w:r>
          </w:p>
        </w:tc>
        <w:tc>
          <w:tcPr>
            <w:tcW w:w="960" w:type="dxa"/>
            <w:tcBorders>
              <w:top w:val="nil"/>
              <w:left w:val="nil"/>
              <w:bottom w:val="nil"/>
              <w:right w:val="nil"/>
            </w:tcBorders>
            <w:shd w:val="clear" w:color="auto" w:fill="auto"/>
            <w:noWrap/>
            <w:hideMark/>
          </w:tcPr>
          <w:p w14:paraId="498E3FFF"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1.029</w:t>
            </w:r>
          </w:p>
        </w:tc>
        <w:tc>
          <w:tcPr>
            <w:tcW w:w="960" w:type="dxa"/>
            <w:tcBorders>
              <w:top w:val="nil"/>
              <w:left w:val="nil"/>
              <w:bottom w:val="nil"/>
              <w:right w:val="nil"/>
            </w:tcBorders>
            <w:shd w:val="clear" w:color="auto" w:fill="auto"/>
            <w:noWrap/>
            <w:hideMark/>
          </w:tcPr>
          <w:p w14:paraId="713A07B4"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1.021</w:t>
            </w:r>
          </w:p>
        </w:tc>
        <w:tc>
          <w:tcPr>
            <w:tcW w:w="960" w:type="dxa"/>
            <w:tcBorders>
              <w:top w:val="nil"/>
              <w:left w:val="nil"/>
              <w:bottom w:val="nil"/>
              <w:right w:val="nil"/>
            </w:tcBorders>
            <w:shd w:val="clear" w:color="auto" w:fill="auto"/>
            <w:noWrap/>
            <w:hideMark/>
          </w:tcPr>
          <w:p w14:paraId="5A467E13"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1.170</w:t>
            </w:r>
          </w:p>
        </w:tc>
      </w:tr>
      <w:tr w:rsidR="00C3520B" w:rsidRPr="00BF3D48" w14:paraId="6D8A4FAE" w14:textId="77777777" w:rsidTr="00C3520B">
        <w:trPr>
          <w:trHeight w:hRule="exact" w:val="397"/>
        </w:trPr>
        <w:tc>
          <w:tcPr>
            <w:tcW w:w="1163" w:type="dxa"/>
            <w:tcBorders>
              <w:top w:val="nil"/>
              <w:left w:val="nil"/>
              <w:bottom w:val="nil"/>
              <w:right w:val="nil"/>
            </w:tcBorders>
            <w:shd w:val="clear" w:color="auto" w:fill="auto"/>
            <w:noWrap/>
            <w:hideMark/>
          </w:tcPr>
          <w:p w14:paraId="3290E3BB"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Max</w:t>
            </w:r>
          </w:p>
        </w:tc>
        <w:tc>
          <w:tcPr>
            <w:tcW w:w="960" w:type="dxa"/>
            <w:tcBorders>
              <w:top w:val="nil"/>
              <w:left w:val="nil"/>
              <w:bottom w:val="nil"/>
              <w:right w:val="nil"/>
            </w:tcBorders>
            <w:shd w:val="clear" w:color="auto" w:fill="auto"/>
            <w:noWrap/>
            <w:hideMark/>
          </w:tcPr>
          <w:p w14:paraId="7B7D50ED"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4.000</w:t>
            </w:r>
          </w:p>
        </w:tc>
        <w:tc>
          <w:tcPr>
            <w:tcW w:w="962" w:type="dxa"/>
            <w:tcBorders>
              <w:top w:val="nil"/>
              <w:left w:val="nil"/>
              <w:bottom w:val="nil"/>
              <w:right w:val="nil"/>
            </w:tcBorders>
            <w:shd w:val="clear" w:color="auto" w:fill="auto"/>
            <w:noWrap/>
            <w:hideMark/>
          </w:tcPr>
          <w:p w14:paraId="119685B1"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3.000</w:t>
            </w:r>
          </w:p>
        </w:tc>
        <w:tc>
          <w:tcPr>
            <w:tcW w:w="960" w:type="dxa"/>
            <w:tcBorders>
              <w:top w:val="nil"/>
              <w:left w:val="nil"/>
              <w:bottom w:val="nil"/>
              <w:right w:val="nil"/>
            </w:tcBorders>
            <w:shd w:val="clear" w:color="auto" w:fill="auto"/>
            <w:noWrap/>
            <w:hideMark/>
          </w:tcPr>
          <w:p w14:paraId="569398DD"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4.333</w:t>
            </w:r>
          </w:p>
        </w:tc>
        <w:tc>
          <w:tcPr>
            <w:tcW w:w="960" w:type="dxa"/>
            <w:tcBorders>
              <w:top w:val="nil"/>
              <w:left w:val="nil"/>
              <w:bottom w:val="nil"/>
              <w:right w:val="nil"/>
            </w:tcBorders>
            <w:shd w:val="clear" w:color="auto" w:fill="auto"/>
            <w:noWrap/>
            <w:hideMark/>
          </w:tcPr>
          <w:p w14:paraId="775C2DA6"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3.667</w:t>
            </w:r>
          </w:p>
        </w:tc>
        <w:tc>
          <w:tcPr>
            <w:tcW w:w="960" w:type="dxa"/>
            <w:tcBorders>
              <w:top w:val="nil"/>
              <w:left w:val="nil"/>
              <w:bottom w:val="nil"/>
              <w:right w:val="nil"/>
            </w:tcBorders>
            <w:shd w:val="clear" w:color="auto" w:fill="auto"/>
            <w:noWrap/>
            <w:hideMark/>
          </w:tcPr>
          <w:p w14:paraId="26503191"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4.667</w:t>
            </w:r>
          </w:p>
        </w:tc>
      </w:tr>
      <w:tr w:rsidR="00C3520B" w:rsidRPr="00BF3D48" w14:paraId="2E6FFCE8" w14:textId="77777777" w:rsidTr="00C3520B">
        <w:trPr>
          <w:trHeight w:hRule="exact" w:val="397"/>
        </w:trPr>
        <w:tc>
          <w:tcPr>
            <w:tcW w:w="1163" w:type="dxa"/>
            <w:tcBorders>
              <w:top w:val="nil"/>
              <w:left w:val="nil"/>
              <w:bottom w:val="nil"/>
              <w:right w:val="nil"/>
            </w:tcBorders>
            <w:shd w:val="clear" w:color="auto" w:fill="auto"/>
            <w:noWrap/>
            <w:hideMark/>
          </w:tcPr>
          <w:p w14:paraId="6E1FB567"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Min</w:t>
            </w:r>
          </w:p>
        </w:tc>
        <w:tc>
          <w:tcPr>
            <w:tcW w:w="960" w:type="dxa"/>
            <w:tcBorders>
              <w:top w:val="nil"/>
              <w:left w:val="nil"/>
              <w:bottom w:val="nil"/>
              <w:right w:val="nil"/>
            </w:tcBorders>
            <w:shd w:val="clear" w:color="auto" w:fill="auto"/>
            <w:noWrap/>
            <w:hideMark/>
          </w:tcPr>
          <w:p w14:paraId="517F1F89"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2" w:type="dxa"/>
            <w:tcBorders>
              <w:top w:val="nil"/>
              <w:left w:val="nil"/>
              <w:bottom w:val="nil"/>
              <w:right w:val="nil"/>
            </w:tcBorders>
            <w:shd w:val="clear" w:color="auto" w:fill="auto"/>
            <w:noWrap/>
            <w:hideMark/>
          </w:tcPr>
          <w:p w14:paraId="14E9B2FF"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0" w:type="dxa"/>
            <w:tcBorders>
              <w:top w:val="nil"/>
              <w:left w:val="nil"/>
              <w:bottom w:val="nil"/>
              <w:right w:val="nil"/>
            </w:tcBorders>
            <w:shd w:val="clear" w:color="auto" w:fill="auto"/>
            <w:noWrap/>
            <w:hideMark/>
          </w:tcPr>
          <w:p w14:paraId="6484AD83"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0" w:type="dxa"/>
            <w:tcBorders>
              <w:top w:val="nil"/>
              <w:left w:val="nil"/>
              <w:bottom w:val="nil"/>
              <w:right w:val="nil"/>
            </w:tcBorders>
            <w:shd w:val="clear" w:color="auto" w:fill="auto"/>
            <w:noWrap/>
            <w:hideMark/>
          </w:tcPr>
          <w:p w14:paraId="5101625D"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0" w:type="dxa"/>
            <w:tcBorders>
              <w:top w:val="nil"/>
              <w:left w:val="nil"/>
              <w:bottom w:val="nil"/>
              <w:right w:val="nil"/>
            </w:tcBorders>
            <w:shd w:val="clear" w:color="auto" w:fill="auto"/>
            <w:noWrap/>
            <w:hideMark/>
          </w:tcPr>
          <w:p w14:paraId="3D277994"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r>
      <w:tr w:rsidR="00C3520B" w:rsidRPr="00BF3D48" w14:paraId="04D26ED1" w14:textId="77777777" w:rsidTr="00C3520B">
        <w:trPr>
          <w:trHeight w:hRule="exact" w:val="397"/>
        </w:trPr>
        <w:tc>
          <w:tcPr>
            <w:tcW w:w="1163" w:type="dxa"/>
            <w:tcBorders>
              <w:top w:val="nil"/>
              <w:left w:val="nil"/>
              <w:bottom w:val="single" w:sz="8" w:space="0" w:color="auto"/>
              <w:right w:val="nil"/>
            </w:tcBorders>
            <w:shd w:val="clear" w:color="auto" w:fill="auto"/>
            <w:noWrap/>
            <w:hideMark/>
          </w:tcPr>
          <w:p w14:paraId="19461777"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 Zeros</w:t>
            </w:r>
          </w:p>
        </w:tc>
        <w:tc>
          <w:tcPr>
            <w:tcW w:w="960" w:type="dxa"/>
            <w:tcBorders>
              <w:top w:val="nil"/>
              <w:left w:val="nil"/>
              <w:bottom w:val="single" w:sz="8" w:space="0" w:color="auto"/>
              <w:right w:val="nil"/>
            </w:tcBorders>
            <w:shd w:val="clear" w:color="auto" w:fill="auto"/>
            <w:noWrap/>
            <w:hideMark/>
          </w:tcPr>
          <w:p w14:paraId="30FEF923" w14:textId="77777777" w:rsidR="00C3520B" w:rsidRPr="00BF3D48" w:rsidRDefault="00C3520B" w:rsidP="00C3520B">
            <w:pPr>
              <w:spacing w:line="360" w:lineRule="auto"/>
              <w:ind w:right="-78"/>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10</w:t>
            </w:r>
          </w:p>
        </w:tc>
        <w:tc>
          <w:tcPr>
            <w:tcW w:w="962" w:type="dxa"/>
            <w:tcBorders>
              <w:top w:val="nil"/>
              <w:left w:val="nil"/>
              <w:bottom w:val="single" w:sz="8" w:space="0" w:color="auto"/>
              <w:right w:val="nil"/>
            </w:tcBorders>
            <w:shd w:val="clear" w:color="auto" w:fill="auto"/>
            <w:noWrap/>
            <w:hideMark/>
          </w:tcPr>
          <w:p w14:paraId="40A88370" w14:textId="77777777" w:rsidR="00C3520B" w:rsidRPr="00BF3D48" w:rsidRDefault="00C3520B" w:rsidP="00C3520B">
            <w:pPr>
              <w:spacing w:line="360" w:lineRule="auto"/>
              <w:ind w:right="-108"/>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15</w:t>
            </w:r>
          </w:p>
        </w:tc>
        <w:tc>
          <w:tcPr>
            <w:tcW w:w="960" w:type="dxa"/>
            <w:tcBorders>
              <w:top w:val="nil"/>
              <w:left w:val="nil"/>
              <w:bottom w:val="single" w:sz="8" w:space="0" w:color="auto"/>
              <w:right w:val="nil"/>
            </w:tcBorders>
            <w:shd w:val="clear" w:color="auto" w:fill="auto"/>
            <w:noWrap/>
            <w:hideMark/>
          </w:tcPr>
          <w:p w14:paraId="1BC743B8" w14:textId="77777777" w:rsidR="00C3520B" w:rsidRPr="00BF3D48" w:rsidRDefault="00C3520B" w:rsidP="00C3520B">
            <w:pPr>
              <w:spacing w:line="360" w:lineRule="auto"/>
              <w:ind w:right="-140"/>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0</w:t>
            </w:r>
          </w:p>
        </w:tc>
        <w:tc>
          <w:tcPr>
            <w:tcW w:w="960" w:type="dxa"/>
            <w:tcBorders>
              <w:top w:val="nil"/>
              <w:left w:val="nil"/>
              <w:bottom w:val="single" w:sz="8" w:space="0" w:color="auto"/>
              <w:right w:val="nil"/>
            </w:tcBorders>
            <w:shd w:val="clear" w:color="auto" w:fill="auto"/>
            <w:noWrap/>
            <w:hideMark/>
          </w:tcPr>
          <w:p w14:paraId="467DB020" w14:textId="77777777" w:rsidR="00C3520B" w:rsidRPr="00BF3D48" w:rsidRDefault="00C3520B" w:rsidP="00C3520B">
            <w:pPr>
              <w:spacing w:line="360" w:lineRule="auto"/>
              <w:ind w:right="-173"/>
              <w:jc w:val="center"/>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w:t>
            </w:r>
          </w:p>
        </w:tc>
        <w:tc>
          <w:tcPr>
            <w:tcW w:w="960" w:type="dxa"/>
            <w:tcBorders>
              <w:top w:val="nil"/>
              <w:left w:val="nil"/>
              <w:bottom w:val="single" w:sz="8" w:space="0" w:color="auto"/>
              <w:right w:val="nil"/>
            </w:tcBorders>
            <w:shd w:val="clear" w:color="auto" w:fill="auto"/>
            <w:noWrap/>
            <w:hideMark/>
          </w:tcPr>
          <w:p w14:paraId="5EDAA400" w14:textId="77777777" w:rsidR="00C3520B" w:rsidRPr="00BF3D48" w:rsidRDefault="00C3520B" w:rsidP="00C3520B">
            <w:pPr>
              <w:spacing w:line="360" w:lineRule="auto"/>
              <w:ind w:right="-63"/>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0</w:t>
            </w:r>
          </w:p>
        </w:tc>
      </w:tr>
      <w:tr w:rsidR="00C3520B" w:rsidRPr="00BF3D48" w14:paraId="1B2E6B70" w14:textId="77777777" w:rsidTr="00C3520B">
        <w:trPr>
          <w:trHeight w:hRule="exact" w:val="397"/>
        </w:trPr>
        <w:tc>
          <w:tcPr>
            <w:tcW w:w="1163" w:type="dxa"/>
            <w:tcBorders>
              <w:top w:val="single" w:sz="8" w:space="0" w:color="auto"/>
              <w:left w:val="nil"/>
              <w:bottom w:val="single" w:sz="4" w:space="0" w:color="auto"/>
              <w:right w:val="nil"/>
            </w:tcBorders>
            <w:shd w:val="clear" w:color="auto" w:fill="auto"/>
            <w:noWrap/>
          </w:tcPr>
          <w:p w14:paraId="17F20119" w14:textId="77777777" w:rsidR="00C3520B" w:rsidRPr="00BF3D48" w:rsidRDefault="00C3520B" w:rsidP="00C3520B">
            <w:pPr>
              <w:spacing w:line="360" w:lineRule="auto"/>
              <w:rPr>
                <w:rFonts w:ascii="Times New Roman" w:eastAsia="Times New Roman" w:hAnsi="Times New Roman" w:cs="Times New Roman"/>
                <w:color w:val="000000"/>
                <w:lang w:eastAsia="el-GR"/>
              </w:rPr>
            </w:pPr>
          </w:p>
        </w:tc>
        <w:tc>
          <w:tcPr>
            <w:tcW w:w="4802" w:type="dxa"/>
            <w:gridSpan w:val="5"/>
            <w:tcBorders>
              <w:top w:val="single" w:sz="8" w:space="0" w:color="auto"/>
              <w:left w:val="nil"/>
              <w:bottom w:val="single" w:sz="4" w:space="0" w:color="auto"/>
              <w:right w:val="nil"/>
            </w:tcBorders>
            <w:shd w:val="clear" w:color="auto" w:fill="auto"/>
            <w:noWrap/>
          </w:tcPr>
          <w:p w14:paraId="3A20E643" w14:textId="77777777" w:rsidR="00C3520B" w:rsidRPr="00BF3D48" w:rsidRDefault="00C3520B" w:rsidP="00C3520B">
            <w:pPr>
              <w:spacing w:line="360" w:lineRule="auto"/>
              <w:ind w:right="-63"/>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Other Publications</w:t>
            </w:r>
          </w:p>
        </w:tc>
      </w:tr>
      <w:tr w:rsidR="00C3520B" w:rsidRPr="00BF3D48" w14:paraId="7B78F22C" w14:textId="77777777" w:rsidTr="00C3520B">
        <w:trPr>
          <w:trHeight w:hRule="exact" w:val="397"/>
        </w:trPr>
        <w:tc>
          <w:tcPr>
            <w:tcW w:w="1163" w:type="dxa"/>
            <w:tcBorders>
              <w:top w:val="single" w:sz="4" w:space="0" w:color="auto"/>
              <w:left w:val="nil"/>
              <w:bottom w:val="nil"/>
              <w:right w:val="nil"/>
            </w:tcBorders>
            <w:shd w:val="clear" w:color="auto" w:fill="auto"/>
            <w:noWrap/>
            <w:hideMark/>
          </w:tcPr>
          <w:p w14:paraId="5EDC6C05"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Average</w:t>
            </w:r>
          </w:p>
        </w:tc>
        <w:tc>
          <w:tcPr>
            <w:tcW w:w="960" w:type="dxa"/>
            <w:tcBorders>
              <w:top w:val="single" w:sz="4" w:space="0" w:color="auto"/>
              <w:left w:val="nil"/>
              <w:bottom w:val="nil"/>
              <w:right w:val="nil"/>
            </w:tcBorders>
            <w:shd w:val="clear" w:color="auto" w:fill="auto"/>
            <w:noWrap/>
            <w:hideMark/>
          </w:tcPr>
          <w:p w14:paraId="4928EED5"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0.717</w:t>
            </w:r>
          </w:p>
        </w:tc>
        <w:tc>
          <w:tcPr>
            <w:tcW w:w="962" w:type="dxa"/>
            <w:tcBorders>
              <w:top w:val="single" w:sz="4" w:space="0" w:color="auto"/>
              <w:left w:val="nil"/>
              <w:bottom w:val="nil"/>
              <w:right w:val="nil"/>
            </w:tcBorders>
            <w:shd w:val="clear" w:color="auto" w:fill="auto"/>
            <w:noWrap/>
            <w:hideMark/>
          </w:tcPr>
          <w:p w14:paraId="425F3440"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0.600</w:t>
            </w:r>
          </w:p>
        </w:tc>
        <w:tc>
          <w:tcPr>
            <w:tcW w:w="960" w:type="dxa"/>
            <w:tcBorders>
              <w:top w:val="single" w:sz="4" w:space="0" w:color="auto"/>
              <w:left w:val="nil"/>
              <w:bottom w:val="nil"/>
              <w:right w:val="nil"/>
            </w:tcBorders>
            <w:shd w:val="clear" w:color="auto" w:fill="auto"/>
            <w:noWrap/>
            <w:hideMark/>
          </w:tcPr>
          <w:p w14:paraId="5964510B"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0.633</w:t>
            </w:r>
          </w:p>
        </w:tc>
        <w:tc>
          <w:tcPr>
            <w:tcW w:w="960" w:type="dxa"/>
            <w:tcBorders>
              <w:top w:val="single" w:sz="4" w:space="0" w:color="auto"/>
              <w:left w:val="nil"/>
              <w:bottom w:val="nil"/>
              <w:right w:val="nil"/>
            </w:tcBorders>
            <w:shd w:val="clear" w:color="auto" w:fill="auto"/>
            <w:noWrap/>
            <w:hideMark/>
          </w:tcPr>
          <w:p w14:paraId="7885EC02"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0.600</w:t>
            </w:r>
          </w:p>
        </w:tc>
        <w:tc>
          <w:tcPr>
            <w:tcW w:w="960" w:type="dxa"/>
            <w:tcBorders>
              <w:top w:val="single" w:sz="4" w:space="0" w:color="auto"/>
              <w:left w:val="nil"/>
              <w:bottom w:val="nil"/>
              <w:right w:val="nil"/>
            </w:tcBorders>
            <w:shd w:val="clear" w:color="auto" w:fill="auto"/>
            <w:noWrap/>
            <w:hideMark/>
          </w:tcPr>
          <w:p w14:paraId="44BC00D6"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0.533</w:t>
            </w:r>
          </w:p>
        </w:tc>
      </w:tr>
      <w:tr w:rsidR="00C3520B" w:rsidRPr="00BF3D48" w14:paraId="52F91EC2" w14:textId="77777777" w:rsidTr="00C3520B">
        <w:trPr>
          <w:trHeight w:hRule="exact" w:val="397"/>
        </w:trPr>
        <w:tc>
          <w:tcPr>
            <w:tcW w:w="1163" w:type="dxa"/>
            <w:tcBorders>
              <w:top w:val="nil"/>
              <w:left w:val="nil"/>
              <w:bottom w:val="nil"/>
              <w:right w:val="nil"/>
            </w:tcBorders>
            <w:shd w:val="clear" w:color="auto" w:fill="auto"/>
            <w:noWrap/>
            <w:hideMark/>
          </w:tcPr>
          <w:p w14:paraId="69EF796B"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Median</w:t>
            </w:r>
          </w:p>
        </w:tc>
        <w:tc>
          <w:tcPr>
            <w:tcW w:w="960" w:type="dxa"/>
            <w:tcBorders>
              <w:top w:val="nil"/>
              <w:left w:val="nil"/>
              <w:bottom w:val="nil"/>
              <w:right w:val="nil"/>
            </w:tcBorders>
            <w:shd w:val="clear" w:color="auto" w:fill="auto"/>
            <w:noWrap/>
            <w:hideMark/>
          </w:tcPr>
          <w:p w14:paraId="2311EC64"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2" w:type="dxa"/>
            <w:tcBorders>
              <w:top w:val="nil"/>
              <w:left w:val="nil"/>
              <w:bottom w:val="nil"/>
              <w:right w:val="nil"/>
            </w:tcBorders>
            <w:shd w:val="clear" w:color="auto" w:fill="auto"/>
            <w:noWrap/>
            <w:hideMark/>
          </w:tcPr>
          <w:p w14:paraId="01A68F19"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0" w:type="dxa"/>
            <w:tcBorders>
              <w:top w:val="nil"/>
              <w:left w:val="nil"/>
              <w:bottom w:val="nil"/>
              <w:right w:val="nil"/>
            </w:tcBorders>
            <w:shd w:val="clear" w:color="auto" w:fill="auto"/>
            <w:noWrap/>
            <w:hideMark/>
          </w:tcPr>
          <w:p w14:paraId="6DCC7298"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0" w:type="dxa"/>
            <w:tcBorders>
              <w:top w:val="nil"/>
              <w:left w:val="nil"/>
              <w:bottom w:val="nil"/>
              <w:right w:val="nil"/>
            </w:tcBorders>
            <w:shd w:val="clear" w:color="auto" w:fill="auto"/>
            <w:noWrap/>
            <w:hideMark/>
          </w:tcPr>
          <w:p w14:paraId="57551A1E"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c>
          <w:tcPr>
            <w:tcW w:w="960" w:type="dxa"/>
            <w:tcBorders>
              <w:top w:val="nil"/>
              <w:left w:val="nil"/>
              <w:bottom w:val="nil"/>
              <w:right w:val="nil"/>
            </w:tcBorders>
            <w:shd w:val="clear" w:color="auto" w:fill="auto"/>
            <w:noWrap/>
            <w:hideMark/>
          </w:tcPr>
          <w:p w14:paraId="76D7E1AA"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0.333</w:t>
            </w:r>
          </w:p>
        </w:tc>
      </w:tr>
      <w:tr w:rsidR="00C3520B" w:rsidRPr="00BF3D48" w14:paraId="3C906B6C" w14:textId="77777777" w:rsidTr="00C3520B">
        <w:trPr>
          <w:trHeight w:hRule="exact" w:val="397"/>
        </w:trPr>
        <w:tc>
          <w:tcPr>
            <w:tcW w:w="1163" w:type="dxa"/>
            <w:tcBorders>
              <w:top w:val="nil"/>
              <w:left w:val="nil"/>
              <w:bottom w:val="nil"/>
              <w:right w:val="nil"/>
            </w:tcBorders>
            <w:shd w:val="clear" w:color="auto" w:fill="auto"/>
            <w:noWrap/>
            <w:hideMark/>
          </w:tcPr>
          <w:p w14:paraId="3A1DD6D0" w14:textId="77777777" w:rsidR="00C3520B" w:rsidRPr="00BF3D48" w:rsidRDefault="00C3520B" w:rsidP="00C3520B">
            <w:pPr>
              <w:spacing w:line="360" w:lineRule="auto"/>
              <w:rPr>
                <w:rFonts w:ascii="Times New Roman" w:eastAsia="Times New Roman" w:hAnsi="Times New Roman" w:cs="Times New Roman"/>
                <w:color w:val="000000"/>
                <w:lang w:eastAsia="el-GR"/>
              </w:rPr>
            </w:pPr>
            <w:proofErr w:type="spellStart"/>
            <w:r w:rsidRPr="00BF3D48">
              <w:rPr>
                <w:rFonts w:ascii="Times New Roman" w:eastAsia="Times New Roman" w:hAnsi="Times New Roman" w:cs="Times New Roman"/>
                <w:color w:val="000000"/>
                <w:lang w:eastAsia="el-GR"/>
              </w:rPr>
              <w:t>St.dev</w:t>
            </w:r>
            <w:proofErr w:type="spellEnd"/>
          </w:p>
        </w:tc>
        <w:tc>
          <w:tcPr>
            <w:tcW w:w="960" w:type="dxa"/>
            <w:tcBorders>
              <w:top w:val="nil"/>
              <w:left w:val="nil"/>
              <w:bottom w:val="nil"/>
              <w:right w:val="nil"/>
            </w:tcBorders>
            <w:shd w:val="clear" w:color="auto" w:fill="auto"/>
            <w:noWrap/>
            <w:hideMark/>
          </w:tcPr>
          <w:p w14:paraId="25C6B757"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0.926</w:t>
            </w:r>
          </w:p>
        </w:tc>
        <w:tc>
          <w:tcPr>
            <w:tcW w:w="962" w:type="dxa"/>
            <w:tcBorders>
              <w:top w:val="nil"/>
              <w:left w:val="nil"/>
              <w:bottom w:val="nil"/>
              <w:right w:val="nil"/>
            </w:tcBorders>
            <w:shd w:val="clear" w:color="auto" w:fill="auto"/>
            <w:noWrap/>
            <w:hideMark/>
          </w:tcPr>
          <w:p w14:paraId="53744CE9"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0.754</w:t>
            </w:r>
          </w:p>
        </w:tc>
        <w:tc>
          <w:tcPr>
            <w:tcW w:w="960" w:type="dxa"/>
            <w:tcBorders>
              <w:top w:val="nil"/>
              <w:left w:val="nil"/>
              <w:bottom w:val="nil"/>
              <w:right w:val="nil"/>
            </w:tcBorders>
            <w:shd w:val="clear" w:color="auto" w:fill="auto"/>
            <w:noWrap/>
            <w:hideMark/>
          </w:tcPr>
          <w:p w14:paraId="2FB76B59"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0.923</w:t>
            </w:r>
          </w:p>
        </w:tc>
        <w:tc>
          <w:tcPr>
            <w:tcW w:w="960" w:type="dxa"/>
            <w:tcBorders>
              <w:top w:val="nil"/>
              <w:left w:val="nil"/>
              <w:bottom w:val="nil"/>
              <w:right w:val="nil"/>
            </w:tcBorders>
            <w:shd w:val="clear" w:color="auto" w:fill="auto"/>
            <w:noWrap/>
            <w:hideMark/>
          </w:tcPr>
          <w:p w14:paraId="2A9E13F8"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0.835</w:t>
            </w:r>
          </w:p>
        </w:tc>
        <w:tc>
          <w:tcPr>
            <w:tcW w:w="960" w:type="dxa"/>
            <w:tcBorders>
              <w:top w:val="nil"/>
              <w:left w:val="nil"/>
              <w:bottom w:val="nil"/>
              <w:right w:val="nil"/>
            </w:tcBorders>
            <w:shd w:val="clear" w:color="auto" w:fill="auto"/>
            <w:noWrap/>
            <w:hideMark/>
          </w:tcPr>
          <w:p w14:paraId="0D70D462"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0.712</w:t>
            </w:r>
          </w:p>
        </w:tc>
      </w:tr>
      <w:tr w:rsidR="00C3520B" w:rsidRPr="00BF3D48" w14:paraId="0F6E455A" w14:textId="77777777" w:rsidTr="00C3520B">
        <w:trPr>
          <w:trHeight w:hRule="exact" w:val="397"/>
        </w:trPr>
        <w:tc>
          <w:tcPr>
            <w:tcW w:w="1163" w:type="dxa"/>
            <w:tcBorders>
              <w:top w:val="nil"/>
              <w:left w:val="nil"/>
              <w:bottom w:val="nil"/>
              <w:right w:val="nil"/>
            </w:tcBorders>
            <w:shd w:val="clear" w:color="auto" w:fill="auto"/>
            <w:noWrap/>
            <w:hideMark/>
          </w:tcPr>
          <w:p w14:paraId="0B75F471"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Max</w:t>
            </w:r>
          </w:p>
        </w:tc>
        <w:tc>
          <w:tcPr>
            <w:tcW w:w="960" w:type="dxa"/>
            <w:tcBorders>
              <w:top w:val="nil"/>
              <w:left w:val="nil"/>
              <w:bottom w:val="nil"/>
              <w:right w:val="nil"/>
            </w:tcBorders>
            <w:shd w:val="clear" w:color="auto" w:fill="auto"/>
            <w:noWrap/>
            <w:hideMark/>
          </w:tcPr>
          <w:p w14:paraId="472F3D3C"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3.000</w:t>
            </w:r>
          </w:p>
        </w:tc>
        <w:tc>
          <w:tcPr>
            <w:tcW w:w="962" w:type="dxa"/>
            <w:tcBorders>
              <w:top w:val="nil"/>
              <w:left w:val="nil"/>
              <w:bottom w:val="nil"/>
              <w:right w:val="nil"/>
            </w:tcBorders>
            <w:shd w:val="clear" w:color="auto" w:fill="auto"/>
            <w:noWrap/>
            <w:hideMark/>
          </w:tcPr>
          <w:p w14:paraId="7A4D0ABF"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2.667</w:t>
            </w:r>
          </w:p>
        </w:tc>
        <w:tc>
          <w:tcPr>
            <w:tcW w:w="960" w:type="dxa"/>
            <w:tcBorders>
              <w:top w:val="nil"/>
              <w:left w:val="nil"/>
              <w:bottom w:val="nil"/>
              <w:right w:val="nil"/>
            </w:tcBorders>
            <w:shd w:val="clear" w:color="auto" w:fill="auto"/>
            <w:noWrap/>
            <w:hideMark/>
          </w:tcPr>
          <w:p w14:paraId="78A24D6D"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4.000</w:t>
            </w:r>
          </w:p>
        </w:tc>
        <w:tc>
          <w:tcPr>
            <w:tcW w:w="960" w:type="dxa"/>
            <w:tcBorders>
              <w:top w:val="nil"/>
              <w:left w:val="nil"/>
              <w:bottom w:val="nil"/>
              <w:right w:val="nil"/>
            </w:tcBorders>
            <w:shd w:val="clear" w:color="auto" w:fill="auto"/>
            <w:noWrap/>
            <w:hideMark/>
          </w:tcPr>
          <w:p w14:paraId="05813B2C"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3.667</w:t>
            </w:r>
          </w:p>
        </w:tc>
        <w:tc>
          <w:tcPr>
            <w:tcW w:w="960" w:type="dxa"/>
            <w:tcBorders>
              <w:top w:val="nil"/>
              <w:left w:val="nil"/>
              <w:bottom w:val="nil"/>
              <w:right w:val="nil"/>
            </w:tcBorders>
            <w:shd w:val="clear" w:color="auto" w:fill="auto"/>
            <w:noWrap/>
            <w:hideMark/>
          </w:tcPr>
          <w:p w14:paraId="49C7C21A"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3.000</w:t>
            </w:r>
          </w:p>
        </w:tc>
      </w:tr>
      <w:tr w:rsidR="00C3520B" w:rsidRPr="00BF3D48" w14:paraId="2C042804" w14:textId="77777777" w:rsidTr="00C3520B">
        <w:trPr>
          <w:trHeight w:hRule="exact" w:val="397"/>
        </w:trPr>
        <w:tc>
          <w:tcPr>
            <w:tcW w:w="1163" w:type="dxa"/>
            <w:tcBorders>
              <w:top w:val="nil"/>
              <w:left w:val="nil"/>
              <w:bottom w:val="nil"/>
              <w:right w:val="nil"/>
            </w:tcBorders>
            <w:shd w:val="clear" w:color="auto" w:fill="auto"/>
            <w:noWrap/>
            <w:hideMark/>
          </w:tcPr>
          <w:p w14:paraId="1467425F"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Min</w:t>
            </w:r>
          </w:p>
        </w:tc>
        <w:tc>
          <w:tcPr>
            <w:tcW w:w="960" w:type="dxa"/>
            <w:tcBorders>
              <w:top w:val="nil"/>
              <w:left w:val="nil"/>
              <w:bottom w:val="nil"/>
              <w:right w:val="nil"/>
            </w:tcBorders>
            <w:shd w:val="clear" w:color="auto" w:fill="auto"/>
            <w:noWrap/>
            <w:hideMark/>
          </w:tcPr>
          <w:p w14:paraId="586A0496" w14:textId="77777777" w:rsidR="00C3520B" w:rsidRPr="00BF3D48" w:rsidRDefault="00C3520B" w:rsidP="00C3520B">
            <w:pPr>
              <w:spacing w:line="360" w:lineRule="auto"/>
              <w:ind w:right="-7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2" w:type="dxa"/>
            <w:tcBorders>
              <w:top w:val="nil"/>
              <w:left w:val="nil"/>
              <w:bottom w:val="nil"/>
              <w:right w:val="nil"/>
            </w:tcBorders>
            <w:shd w:val="clear" w:color="auto" w:fill="auto"/>
            <w:noWrap/>
            <w:hideMark/>
          </w:tcPr>
          <w:p w14:paraId="763ED2AB" w14:textId="77777777" w:rsidR="00C3520B" w:rsidRPr="00BF3D48" w:rsidRDefault="00C3520B" w:rsidP="00C3520B">
            <w:pPr>
              <w:spacing w:line="360" w:lineRule="auto"/>
              <w:ind w:right="-108"/>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0" w:type="dxa"/>
            <w:tcBorders>
              <w:top w:val="nil"/>
              <w:left w:val="nil"/>
              <w:bottom w:val="nil"/>
              <w:right w:val="nil"/>
            </w:tcBorders>
            <w:shd w:val="clear" w:color="auto" w:fill="auto"/>
            <w:noWrap/>
            <w:hideMark/>
          </w:tcPr>
          <w:p w14:paraId="6324E4B4" w14:textId="77777777" w:rsidR="00C3520B" w:rsidRPr="00BF3D48" w:rsidRDefault="00C3520B" w:rsidP="00C3520B">
            <w:pPr>
              <w:spacing w:line="360" w:lineRule="auto"/>
              <w:ind w:right="-140"/>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0" w:type="dxa"/>
            <w:tcBorders>
              <w:top w:val="nil"/>
              <w:left w:val="nil"/>
              <w:bottom w:val="nil"/>
              <w:right w:val="nil"/>
            </w:tcBorders>
            <w:shd w:val="clear" w:color="auto" w:fill="auto"/>
            <w:noWrap/>
            <w:hideMark/>
          </w:tcPr>
          <w:p w14:paraId="1966AD87" w14:textId="77777777" w:rsidR="00C3520B" w:rsidRPr="00BF3D48" w:rsidRDefault="00C3520B" w:rsidP="00C3520B">
            <w:pPr>
              <w:spacing w:line="360" w:lineRule="auto"/>
              <w:ind w:right="-17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c>
          <w:tcPr>
            <w:tcW w:w="960" w:type="dxa"/>
            <w:tcBorders>
              <w:top w:val="nil"/>
              <w:left w:val="nil"/>
              <w:bottom w:val="nil"/>
              <w:right w:val="nil"/>
            </w:tcBorders>
            <w:shd w:val="clear" w:color="auto" w:fill="auto"/>
            <w:noWrap/>
            <w:hideMark/>
          </w:tcPr>
          <w:p w14:paraId="131BC93F" w14:textId="77777777" w:rsidR="00C3520B" w:rsidRPr="00BF3D48" w:rsidRDefault="00C3520B" w:rsidP="00C3520B">
            <w:pPr>
              <w:spacing w:line="360" w:lineRule="auto"/>
              <w:ind w:right="-63"/>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0.000</w:t>
            </w:r>
          </w:p>
        </w:tc>
      </w:tr>
      <w:tr w:rsidR="00C3520B" w:rsidRPr="00BF3D48" w14:paraId="0B711C6C" w14:textId="77777777" w:rsidTr="00C3520B">
        <w:trPr>
          <w:trHeight w:hRule="exact" w:val="397"/>
        </w:trPr>
        <w:tc>
          <w:tcPr>
            <w:tcW w:w="1163" w:type="dxa"/>
            <w:tcBorders>
              <w:top w:val="nil"/>
              <w:left w:val="nil"/>
              <w:bottom w:val="single" w:sz="18" w:space="0" w:color="auto"/>
              <w:right w:val="nil"/>
            </w:tcBorders>
            <w:shd w:val="clear" w:color="auto" w:fill="auto"/>
            <w:noWrap/>
            <w:hideMark/>
          </w:tcPr>
          <w:p w14:paraId="367FE8C9" w14:textId="77777777" w:rsidR="00C3520B" w:rsidRPr="00BF3D48" w:rsidRDefault="00C3520B" w:rsidP="00C3520B">
            <w:pPr>
              <w:spacing w:line="360" w:lineRule="auto"/>
              <w:rPr>
                <w:rFonts w:ascii="Times New Roman" w:eastAsia="Times New Roman" w:hAnsi="Times New Roman" w:cs="Times New Roman"/>
                <w:color w:val="000000"/>
                <w:lang w:eastAsia="el-GR"/>
              </w:rPr>
            </w:pPr>
            <w:r w:rsidRPr="00BF3D48">
              <w:rPr>
                <w:rFonts w:ascii="Times New Roman" w:eastAsia="Times New Roman" w:hAnsi="Times New Roman" w:cs="Times New Roman"/>
                <w:color w:val="000000"/>
                <w:lang w:eastAsia="el-GR"/>
              </w:rPr>
              <w:t>% Zeros</w:t>
            </w:r>
          </w:p>
        </w:tc>
        <w:tc>
          <w:tcPr>
            <w:tcW w:w="960" w:type="dxa"/>
            <w:tcBorders>
              <w:top w:val="nil"/>
              <w:left w:val="nil"/>
              <w:bottom w:val="single" w:sz="18" w:space="0" w:color="auto"/>
              <w:right w:val="nil"/>
            </w:tcBorders>
            <w:shd w:val="clear" w:color="auto" w:fill="auto"/>
            <w:noWrap/>
            <w:hideMark/>
          </w:tcPr>
          <w:p w14:paraId="64123DDC" w14:textId="77777777" w:rsidR="00C3520B" w:rsidRPr="00BF3D48" w:rsidRDefault="00C3520B" w:rsidP="00C3520B">
            <w:pPr>
              <w:spacing w:line="360" w:lineRule="auto"/>
              <w:ind w:right="-78"/>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30</w:t>
            </w:r>
          </w:p>
        </w:tc>
        <w:tc>
          <w:tcPr>
            <w:tcW w:w="962" w:type="dxa"/>
            <w:tcBorders>
              <w:top w:val="nil"/>
              <w:left w:val="nil"/>
              <w:bottom w:val="single" w:sz="18" w:space="0" w:color="auto"/>
              <w:right w:val="nil"/>
            </w:tcBorders>
            <w:shd w:val="clear" w:color="auto" w:fill="auto"/>
            <w:noWrap/>
            <w:hideMark/>
          </w:tcPr>
          <w:p w14:paraId="2ADC0EC5" w14:textId="77777777" w:rsidR="00C3520B" w:rsidRPr="00BF3D48" w:rsidRDefault="00C3520B" w:rsidP="00C3520B">
            <w:pPr>
              <w:spacing w:line="360" w:lineRule="auto"/>
              <w:ind w:right="-108"/>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30</w:t>
            </w:r>
          </w:p>
        </w:tc>
        <w:tc>
          <w:tcPr>
            <w:tcW w:w="960" w:type="dxa"/>
            <w:tcBorders>
              <w:top w:val="nil"/>
              <w:left w:val="nil"/>
              <w:bottom w:val="single" w:sz="18" w:space="0" w:color="auto"/>
              <w:right w:val="nil"/>
            </w:tcBorders>
            <w:shd w:val="clear" w:color="auto" w:fill="auto"/>
            <w:noWrap/>
            <w:hideMark/>
          </w:tcPr>
          <w:p w14:paraId="572F59FB" w14:textId="77777777" w:rsidR="00C3520B" w:rsidRPr="00BF3D48" w:rsidRDefault="00C3520B" w:rsidP="00C3520B">
            <w:pPr>
              <w:spacing w:line="360" w:lineRule="auto"/>
              <w:ind w:right="-140"/>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25</w:t>
            </w:r>
          </w:p>
        </w:tc>
        <w:tc>
          <w:tcPr>
            <w:tcW w:w="960" w:type="dxa"/>
            <w:tcBorders>
              <w:top w:val="nil"/>
              <w:left w:val="nil"/>
              <w:bottom w:val="single" w:sz="18" w:space="0" w:color="auto"/>
              <w:right w:val="nil"/>
            </w:tcBorders>
            <w:shd w:val="clear" w:color="auto" w:fill="auto"/>
            <w:noWrap/>
            <w:hideMark/>
          </w:tcPr>
          <w:p w14:paraId="4E9BD7C9" w14:textId="77777777" w:rsidR="00C3520B" w:rsidRPr="00BF3D48" w:rsidRDefault="00C3520B" w:rsidP="00C3520B">
            <w:pPr>
              <w:spacing w:line="360" w:lineRule="auto"/>
              <w:ind w:right="-173"/>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30</w:t>
            </w:r>
          </w:p>
        </w:tc>
        <w:tc>
          <w:tcPr>
            <w:tcW w:w="960" w:type="dxa"/>
            <w:tcBorders>
              <w:top w:val="nil"/>
              <w:left w:val="nil"/>
              <w:bottom w:val="single" w:sz="18" w:space="0" w:color="auto"/>
              <w:right w:val="nil"/>
            </w:tcBorders>
            <w:shd w:val="clear" w:color="auto" w:fill="auto"/>
            <w:noWrap/>
            <w:hideMark/>
          </w:tcPr>
          <w:p w14:paraId="4BB21F8C" w14:textId="77777777" w:rsidR="00C3520B" w:rsidRPr="00BF3D48" w:rsidRDefault="00C3520B" w:rsidP="00C3520B">
            <w:pPr>
              <w:spacing w:line="360" w:lineRule="auto"/>
              <w:ind w:right="-63"/>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35</w:t>
            </w:r>
          </w:p>
        </w:tc>
      </w:tr>
    </w:tbl>
    <w:p w14:paraId="4164241F" w14:textId="77777777" w:rsidR="00FB5068" w:rsidRDefault="00FB5068" w:rsidP="00C3520B">
      <w:pPr>
        <w:spacing w:line="360" w:lineRule="auto"/>
        <w:ind w:left="1440"/>
        <w:rPr>
          <w:rFonts w:ascii="Times New Roman" w:hAnsi="Times New Roman" w:cs="Times New Roman"/>
        </w:rPr>
      </w:pPr>
    </w:p>
    <w:p w14:paraId="2CED9AA2" w14:textId="1078EF6D" w:rsidR="00F8530E" w:rsidRDefault="00F8530E" w:rsidP="00C3520B">
      <w:pPr>
        <w:spacing w:line="360" w:lineRule="auto"/>
        <w:ind w:left="1440"/>
        <w:rPr>
          <w:rFonts w:ascii="Times New Roman" w:hAnsi="Times New Roman"/>
        </w:rPr>
      </w:pPr>
      <w:r>
        <w:rPr>
          <w:rFonts w:ascii="Times New Roman" w:hAnsi="Times New Roman"/>
        </w:rPr>
        <w:br w:type="page"/>
      </w:r>
    </w:p>
    <w:p w14:paraId="279EA87F" w14:textId="39E93C56" w:rsidR="006934E4" w:rsidRDefault="004D1619" w:rsidP="006934E4">
      <w:pPr>
        <w:ind w:left="851" w:hanging="851"/>
        <w:rPr>
          <w:rFonts w:ascii="Times New Roman" w:hAnsi="Times New Roman" w:cs="Times New Roman"/>
        </w:rPr>
      </w:pPr>
      <w:r>
        <w:rPr>
          <w:rFonts w:ascii="Times New Roman" w:hAnsi="Times New Roman"/>
        </w:rPr>
        <w:t>Table 3</w:t>
      </w:r>
      <w:r w:rsidR="006934E4">
        <w:rPr>
          <w:rFonts w:ascii="Times New Roman" w:hAnsi="Times New Roman"/>
        </w:rPr>
        <w:t xml:space="preserve">: Frequency Distribution of Faculty Research Effectiveness based on the </w:t>
      </w:r>
      <w:proofErr w:type="spellStart"/>
      <w:r w:rsidR="006934E4">
        <w:rPr>
          <w:rFonts w:ascii="Times New Roman" w:hAnsi="Times New Roman"/>
        </w:rPr>
        <w:t>BoD</w:t>
      </w:r>
      <w:proofErr w:type="spellEnd"/>
      <w:r w:rsidR="006934E4">
        <w:rPr>
          <w:rFonts w:ascii="Times New Roman" w:hAnsi="Times New Roman"/>
        </w:rPr>
        <w:t xml:space="preserve"> Model, Department of Economics, University of Macedonia, Greece, 2000-2006. </w:t>
      </w:r>
    </w:p>
    <w:p w14:paraId="51F5DBEB" w14:textId="77777777" w:rsidR="006934E4" w:rsidRDefault="006934E4" w:rsidP="006934E4">
      <w:pPr>
        <w:jc w:val="center"/>
        <w:rPr>
          <w:rFonts w:ascii="Times New Roman" w:hAnsi="Times New Roman" w:cs="Times New Roman"/>
        </w:rPr>
      </w:pPr>
    </w:p>
    <w:tbl>
      <w:tblPr>
        <w:tblW w:w="7469" w:type="dxa"/>
        <w:jc w:val="center"/>
        <w:tblLook w:val="04A0" w:firstRow="1" w:lastRow="0" w:firstColumn="1" w:lastColumn="0" w:noHBand="0" w:noVBand="1"/>
      </w:tblPr>
      <w:tblGrid>
        <w:gridCol w:w="580"/>
        <w:gridCol w:w="1689"/>
        <w:gridCol w:w="1040"/>
        <w:gridCol w:w="1040"/>
        <w:gridCol w:w="1040"/>
        <w:gridCol w:w="1040"/>
        <w:gridCol w:w="1040"/>
      </w:tblGrid>
      <w:tr w:rsidR="006934E4" w:rsidRPr="0024362D" w14:paraId="4C979D99" w14:textId="77777777" w:rsidTr="006934E4">
        <w:trPr>
          <w:trHeight w:hRule="exact" w:val="344"/>
          <w:jc w:val="center"/>
        </w:trPr>
        <w:tc>
          <w:tcPr>
            <w:tcW w:w="580" w:type="dxa"/>
            <w:tcBorders>
              <w:top w:val="single" w:sz="12" w:space="0" w:color="auto"/>
              <w:left w:val="nil"/>
              <w:bottom w:val="single" w:sz="4" w:space="0" w:color="auto"/>
              <w:right w:val="nil"/>
            </w:tcBorders>
            <w:shd w:val="clear" w:color="auto" w:fill="auto"/>
            <w:vAlign w:val="center"/>
            <w:hideMark/>
          </w:tcPr>
          <w:p w14:paraId="0CB2D9CB" w14:textId="77777777" w:rsidR="006934E4" w:rsidRPr="00247E1B" w:rsidRDefault="006934E4" w:rsidP="000248C8">
            <w:pPr>
              <w:jc w:val="center"/>
              <w:rPr>
                <w:rFonts w:ascii="Times New Roman" w:eastAsia="Times New Roman" w:hAnsi="Times New Roman" w:cs="Times New Roman"/>
                <w:lang w:eastAsia="el-GR"/>
              </w:rPr>
            </w:pPr>
            <w:r w:rsidRPr="00247E1B">
              <w:rPr>
                <w:rFonts w:ascii="Times New Roman" w:eastAsia="Times New Roman" w:hAnsi="Times New Roman" w:cs="Times New Roman"/>
                <w:lang w:eastAsia="el-GR"/>
              </w:rPr>
              <w:t> </w:t>
            </w:r>
          </w:p>
        </w:tc>
        <w:tc>
          <w:tcPr>
            <w:tcW w:w="1689" w:type="dxa"/>
            <w:tcBorders>
              <w:top w:val="single" w:sz="12" w:space="0" w:color="auto"/>
              <w:left w:val="nil"/>
              <w:bottom w:val="single" w:sz="4" w:space="0" w:color="auto"/>
              <w:right w:val="nil"/>
            </w:tcBorders>
            <w:shd w:val="clear" w:color="auto" w:fill="auto"/>
            <w:vAlign w:val="center"/>
            <w:hideMark/>
          </w:tcPr>
          <w:p w14:paraId="445A096D" w14:textId="77777777" w:rsidR="006934E4" w:rsidRPr="00247E1B" w:rsidRDefault="006934E4" w:rsidP="000248C8">
            <w:pPr>
              <w:jc w:val="center"/>
              <w:rPr>
                <w:rFonts w:ascii="Times New Roman" w:eastAsia="Times New Roman" w:hAnsi="Times New Roman" w:cs="Times New Roman"/>
                <w:lang w:eastAsia="el-GR"/>
              </w:rPr>
            </w:pPr>
          </w:p>
        </w:tc>
        <w:tc>
          <w:tcPr>
            <w:tcW w:w="1040" w:type="dxa"/>
            <w:tcBorders>
              <w:top w:val="single" w:sz="12" w:space="0" w:color="auto"/>
              <w:left w:val="nil"/>
              <w:bottom w:val="single" w:sz="4" w:space="0" w:color="auto"/>
              <w:right w:val="nil"/>
            </w:tcBorders>
            <w:shd w:val="clear" w:color="000000" w:fill="FFFFFF"/>
            <w:noWrap/>
            <w:vAlign w:val="bottom"/>
            <w:hideMark/>
          </w:tcPr>
          <w:p w14:paraId="4D287BC7" w14:textId="77777777" w:rsidR="006934E4" w:rsidRPr="006934E4" w:rsidRDefault="006934E4" w:rsidP="000248C8">
            <w:pPr>
              <w:jc w:val="center"/>
              <w:rPr>
                <w:rFonts w:ascii="Times New Roman" w:eastAsia="Times New Roman" w:hAnsi="Times New Roman" w:cs="Times New Roman"/>
                <w:bCs/>
                <w:lang w:eastAsia="el-GR"/>
              </w:rPr>
            </w:pPr>
            <w:r w:rsidRPr="006934E4">
              <w:rPr>
                <w:rFonts w:ascii="Times New Roman" w:eastAsia="Times New Roman" w:hAnsi="Times New Roman" w:cs="Times New Roman"/>
                <w:bCs/>
                <w:lang w:eastAsia="el-GR"/>
              </w:rPr>
              <w:t>2000-02</w:t>
            </w:r>
          </w:p>
        </w:tc>
        <w:tc>
          <w:tcPr>
            <w:tcW w:w="1040" w:type="dxa"/>
            <w:tcBorders>
              <w:top w:val="single" w:sz="12" w:space="0" w:color="auto"/>
              <w:left w:val="nil"/>
              <w:bottom w:val="single" w:sz="4" w:space="0" w:color="auto"/>
              <w:right w:val="nil"/>
            </w:tcBorders>
            <w:shd w:val="clear" w:color="000000" w:fill="FFFFFF"/>
            <w:noWrap/>
            <w:vAlign w:val="bottom"/>
            <w:hideMark/>
          </w:tcPr>
          <w:p w14:paraId="252171B0" w14:textId="77777777" w:rsidR="006934E4" w:rsidRPr="006934E4" w:rsidRDefault="006934E4" w:rsidP="000248C8">
            <w:pPr>
              <w:jc w:val="center"/>
              <w:rPr>
                <w:rFonts w:ascii="Times New Roman" w:eastAsia="Times New Roman" w:hAnsi="Times New Roman" w:cs="Times New Roman"/>
                <w:bCs/>
                <w:lang w:eastAsia="el-GR"/>
              </w:rPr>
            </w:pPr>
            <w:r w:rsidRPr="006934E4">
              <w:rPr>
                <w:rFonts w:ascii="Times New Roman" w:eastAsia="Times New Roman" w:hAnsi="Times New Roman" w:cs="Times New Roman"/>
                <w:bCs/>
                <w:lang w:eastAsia="el-GR"/>
              </w:rPr>
              <w:t>2001-03</w:t>
            </w:r>
          </w:p>
        </w:tc>
        <w:tc>
          <w:tcPr>
            <w:tcW w:w="1040" w:type="dxa"/>
            <w:tcBorders>
              <w:top w:val="single" w:sz="12" w:space="0" w:color="auto"/>
              <w:left w:val="nil"/>
              <w:bottom w:val="single" w:sz="4" w:space="0" w:color="auto"/>
              <w:right w:val="nil"/>
            </w:tcBorders>
            <w:shd w:val="clear" w:color="000000" w:fill="FFFFFF"/>
            <w:noWrap/>
            <w:vAlign w:val="bottom"/>
            <w:hideMark/>
          </w:tcPr>
          <w:p w14:paraId="0F13321A" w14:textId="77777777" w:rsidR="006934E4" w:rsidRPr="006934E4" w:rsidRDefault="006934E4" w:rsidP="000248C8">
            <w:pPr>
              <w:jc w:val="center"/>
              <w:rPr>
                <w:rFonts w:ascii="Times New Roman" w:eastAsia="Times New Roman" w:hAnsi="Times New Roman" w:cs="Times New Roman"/>
                <w:bCs/>
                <w:lang w:eastAsia="el-GR"/>
              </w:rPr>
            </w:pPr>
            <w:r w:rsidRPr="006934E4">
              <w:rPr>
                <w:rFonts w:ascii="Times New Roman" w:eastAsia="Times New Roman" w:hAnsi="Times New Roman" w:cs="Times New Roman"/>
                <w:bCs/>
                <w:lang w:eastAsia="el-GR"/>
              </w:rPr>
              <w:t>2002-04</w:t>
            </w:r>
          </w:p>
        </w:tc>
        <w:tc>
          <w:tcPr>
            <w:tcW w:w="1040" w:type="dxa"/>
            <w:tcBorders>
              <w:top w:val="single" w:sz="12" w:space="0" w:color="auto"/>
              <w:left w:val="nil"/>
              <w:bottom w:val="single" w:sz="4" w:space="0" w:color="auto"/>
              <w:right w:val="nil"/>
            </w:tcBorders>
            <w:shd w:val="clear" w:color="000000" w:fill="FFFFFF"/>
            <w:noWrap/>
            <w:vAlign w:val="bottom"/>
            <w:hideMark/>
          </w:tcPr>
          <w:p w14:paraId="6E75B5A8" w14:textId="77777777" w:rsidR="006934E4" w:rsidRPr="006934E4" w:rsidRDefault="006934E4" w:rsidP="000248C8">
            <w:pPr>
              <w:jc w:val="center"/>
              <w:rPr>
                <w:rFonts w:ascii="Times New Roman" w:eastAsia="Times New Roman" w:hAnsi="Times New Roman" w:cs="Times New Roman"/>
                <w:bCs/>
                <w:lang w:eastAsia="el-GR"/>
              </w:rPr>
            </w:pPr>
            <w:r w:rsidRPr="006934E4">
              <w:rPr>
                <w:rFonts w:ascii="Times New Roman" w:eastAsia="Times New Roman" w:hAnsi="Times New Roman" w:cs="Times New Roman"/>
                <w:bCs/>
                <w:lang w:eastAsia="el-GR"/>
              </w:rPr>
              <w:t>2003-05</w:t>
            </w:r>
          </w:p>
        </w:tc>
        <w:tc>
          <w:tcPr>
            <w:tcW w:w="1040" w:type="dxa"/>
            <w:tcBorders>
              <w:top w:val="single" w:sz="12" w:space="0" w:color="auto"/>
              <w:left w:val="nil"/>
              <w:bottom w:val="single" w:sz="4" w:space="0" w:color="auto"/>
              <w:right w:val="nil"/>
            </w:tcBorders>
            <w:shd w:val="clear" w:color="000000" w:fill="FFFFFF"/>
            <w:noWrap/>
            <w:vAlign w:val="bottom"/>
            <w:hideMark/>
          </w:tcPr>
          <w:p w14:paraId="34C6E04C" w14:textId="77777777" w:rsidR="006934E4" w:rsidRPr="006934E4" w:rsidRDefault="006934E4" w:rsidP="000248C8">
            <w:pPr>
              <w:jc w:val="center"/>
              <w:rPr>
                <w:rFonts w:ascii="Times New Roman" w:eastAsia="Times New Roman" w:hAnsi="Times New Roman" w:cs="Times New Roman"/>
                <w:bCs/>
                <w:lang w:eastAsia="el-GR"/>
              </w:rPr>
            </w:pPr>
            <w:r w:rsidRPr="006934E4">
              <w:rPr>
                <w:rFonts w:ascii="Times New Roman" w:eastAsia="Times New Roman" w:hAnsi="Times New Roman" w:cs="Times New Roman"/>
                <w:bCs/>
                <w:lang w:eastAsia="el-GR"/>
              </w:rPr>
              <w:t>2004-06</w:t>
            </w:r>
          </w:p>
        </w:tc>
      </w:tr>
      <w:tr w:rsidR="006934E4" w:rsidRPr="0024362D" w14:paraId="334607D3" w14:textId="77777777" w:rsidTr="000248C8">
        <w:trPr>
          <w:trHeight w:hRule="exact" w:val="255"/>
          <w:jc w:val="center"/>
        </w:trPr>
        <w:tc>
          <w:tcPr>
            <w:tcW w:w="580" w:type="dxa"/>
            <w:vMerge w:val="restart"/>
            <w:tcBorders>
              <w:top w:val="nil"/>
              <w:left w:val="nil"/>
              <w:bottom w:val="single" w:sz="8" w:space="0" w:color="000000"/>
              <w:right w:val="nil"/>
            </w:tcBorders>
            <w:shd w:val="clear" w:color="auto" w:fill="auto"/>
            <w:textDirection w:val="tbRl"/>
            <w:vAlign w:val="center"/>
            <w:hideMark/>
          </w:tcPr>
          <w:p w14:paraId="6F85D630" w14:textId="77777777" w:rsidR="006934E4" w:rsidRPr="0024362D" w:rsidRDefault="006934E4" w:rsidP="000248C8">
            <w:pPr>
              <w:jc w:val="center"/>
              <w:rPr>
                <w:rFonts w:ascii="Times New Roman" w:eastAsia="Times New Roman" w:hAnsi="Times New Roman" w:cs="Times New Roman"/>
                <w:lang w:eastAsia="el-GR"/>
              </w:rPr>
            </w:pPr>
            <w:proofErr w:type="spellStart"/>
            <w:r w:rsidRPr="0024362D">
              <w:rPr>
                <w:rFonts w:ascii="Times New Roman" w:eastAsia="Times New Roman" w:hAnsi="Times New Roman" w:cs="Times New Roman"/>
                <w:lang w:eastAsia="el-GR"/>
              </w:rPr>
              <w:t>BoD</w:t>
            </w:r>
            <w:proofErr w:type="spellEnd"/>
            <w:r w:rsidRPr="0024362D">
              <w:rPr>
                <w:rFonts w:ascii="Times New Roman" w:eastAsia="Times New Roman" w:hAnsi="Times New Roman" w:cs="Times New Roman"/>
                <w:lang w:eastAsia="el-GR"/>
              </w:rPr>
              <w:t xml:space="preserve"> I</w:t>
            </w:r>
          </w:p>
        </w:tc>
        <w:tc>
          <w:tcPr>
            <w:tcW w:w="1689" w:type="dxa"/>
            <w:tcBorders>
              <w:top w:val="nil"/>
              <w:left w:val="nil"/>
              <w:bottom w:val="nil"/>
              <w:right w:val="nil"/>
            </w:tcBorders>
            <w:shd w:val="clear" w:color="auto" w:fill="auto"/>
            <w:vAlign w:val="center"/>
            <w:hideMark/>
          </w:tcPr>
          <w:p w14:paraId="7C76E6F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(0,0.1)</w:t>
            </w:r>
          </w:p>
        </w:tc>
        <w:tc>
          <w:tcPr>
            <w:tcW w:w="1040" w:type="dxa"/>
            <w:tcBorders>
              <w:top w:val="nil"/>
              <w:left w:val="nil"/>
              <w:bottom w:val="nil"/>
              <w:right w:val="nil"/>
            </w:tcBorders>
            <w:shd w:val="clear" w:color="auto" w:fill="auto"/>
            <w:noWrap/>
            <w:vAlign w:val="bottom"/>
            <w:hideMark/>
          </w:tcPr>
          <w:p w14:paraId="7886C75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6599AD4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5398FC1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2F0CF2C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1EC9802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73C68780"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0A6F136"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3F806A0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[0.1,0.2)</w:t>
            </w:r>
          </w:p>
        </w:tc>
        <w:tc>
          <w:tcPr>
            <w:tcW w:w="1040" w:type="dxa"/>
            <w:tcBorders>
              <w:top w:val="nil"/>
              <w:left w:val="nil"/>
              <w:bottom w:val="nil"/>
              <w:right w:val="nil"/>
            </w:tcBorders>
            <w:shd w:val="clear" w:color="auto" w:fill="auto"/>
            <w:noWrap/>
            <w:vAlign w:val="bottom"/>
            <w:hideMark/>
          </w:tcPr>
          <w:p w14:paraId="3C6F637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noWrap/>
            <w:vAlign w:val="bottom"/>
            <w:hideMark/>
          </w:tcPr>
          <w:p w14:paraId="18484B9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2888948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1AB6F37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77A799D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1A3BA19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249400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6F28F54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[0.2,0.3)</w:t>
            </w:r>
          </w:p>
        </w:tc>
        <w:tc>
          <w:tcPr>
            <w:tcW w:w="1040" w:type="dxa"/>
            <w:tcBorders>
              <w:top w:val="nil"/>
              <w:left w:val="nil"/>
              <w:bottom w:val="nil"/>
              <w:right w:val="nil"/>
            </w:tcBorders>
            <w:shd w:val="clear" w:color="auto" w:fill="auto"/>
            <w:noWrap/>
            <w:vAlign w:val="bottom"/>
            <w:hideMark/>
          </w:tcPr>
          <w:p w14:paraId="11565DE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395CB73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noWrap/>
            <w:vAlign w:val="bottom"/>
            <w:hideMark/>
          </w:tcPr>
          <w:p w14:paraId="34EC919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729A2FE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202DDB1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r>
      <w:tr w:rsidR="006934E4" w:rsidRPr="0024362D" w14:paraId="0FF87452"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CB38861"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0E83DF9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[0.3,0.4)</w:t>
            </w:r>
          </w:p>
        </w:tc>
        <w:tc>
          <w:tcPr>
            <w:tcW w:w="1040" w:type="dxa"/>
            <w:tcBorders>
              <w:top w:val="nil"/>
              <w:left w:val="nil"/>
              <w:bottom w:val="nil"/>
              <w:right w:val="nil"/>
            </w:tcBorders>
            <w:shd w:val="clear" w:color="auto" w:fill="auto"/>
            <w:noWrap/>
            <w:vAlign w:val="bottom"/>
            <w:hideMark/>
          </w:tcPr>
          <w:p w14:paraId="74262C9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7788F97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5CD8147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noWrap/>
            <w:vAlign w:val="bottom"/>
            <w:hideMark/>
          </w:tcPr>
          <w:p w14:paraId="6894F96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noWrap/>
            <w:vAlign w:val="bottom"/>
            <w:hideMark/>
          </w:tcPr>
          <w:p w14:paraId="3630FA2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r>
      <w:tr w:rsidR="006934E4" w:rsidRPr="0024362D" w14:paraId="103B9AC2"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9932755"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2D58D4E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[0.4-0.5)</w:t>
            </w:r>
          </w:p>
        </w:tc>
        <w:tc>
          <w:tcPr>
            <w:tcW w:w="1040" w:type="dxa"/>
            <w:tcBorders>
              <w:top w:val="nil"/>
              <w:left w:val="nil"/>
              <w:bottom w:val="nil"/>
              <w:right w:val="nil"/>
            </w:tcBorders>
            <w:shd w:val="clear" w:color="auto" w:fill="auto"/>
            <w:noWrap/>
            <w:vAlign w:val="bottom"/>
            <w:hideMark/>
          </w:tcPr>
          <w:p w14:paraId="43EC606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5E3B625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2738F81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4F92DC61"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501D546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3FC9212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9ACC5D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542DA56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[0.5,0.6)</w:t>
            </w:r>
          </w:p>
        </w:tc>
        <w:tc>
          <w:tcPr>
            <w:tcW w:w="1040" w:type="dxa"/>
            <w:tcBorders>
              <w:top w:val="nil"/>
              <w:left w:val="nil"/>
              <w:bottom w:val="nil"/>
              <w:right w:val="nil"/>
            </w:tcBorders>
            <w:shd w:val="clear" w:color="auto" w:fill="auto"/>
            <w:noWrap/>
            <w:vAlign w:val="bottom"/>
            <w:hideMark/>
          </w:tcPr>
          <w:p w14:paraId="762EA53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768568E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77154C3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071AAB8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2533657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7626741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209F6F1"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7353353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[0.6,0.7)</w:t>
            </w:r>
          </w:p>
        </w:tc>
        <w:tc>
          <w:tcPr>
            <w:tcW w:w="1040" w:type="dxa"/>
            <w:tcBorders>
              <w:top w:val="nil"/>
              <w:left w:val="nil"/>
              <w:bottom w:val="nil"/>
              <w:right w:val="nil"/>
            </w:tcBorders>
            <w:shd w:val="clear" w:color="auto" w:fill="auto"/>
            <w:noWrap/>
            <w:vAlign w:val="bottom"/>
            <w:hideMark/>
          </w:tcPr>
          <w:p w14:paraId="5A2E867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45E9F95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3C107F7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5FF5C1E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721DA3E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389C30F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C418594"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38AE612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[0.7,0.8)</w:t>
            </w:r>
          </w:p>
        </w:tc>
        <w:tc>
          <w:tcPr>
            <w:tcW w:w="1040" w:type="dxa"/>
            <w:tcBorders>
              <w:top w:val="nil"/>
              <w:left w:val="nil"/>
              <w:bottom w:val="nil"/>
              <w:right w:val="nil"/>
            </w:tcBorders>
            <w:shd w:val="clear" w:color="auto" w:fill="auto"/>
            <w:noWrap/>
            <w:vAlign w:val="bottom"/>
            <w:hideMark/>
          </w:tcPr>
          <w:p w14:paraId="14D1B53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4C22B51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6A8AC5B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68D0EA4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31B99BD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70A321A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B10485A"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1AB49AD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[0.8,0.9)</w:t>
            </w:r>
          </w:p>
        </w:tc>
        <w:tc>
          <w:tcPr>
            <w:tcW w:w="1040" w:type="dxa"/>
            <w:tcBorders>
              <w:top w:val="nil"/>
              <w:left w:val="nil"/>
              <w:bottom w:val="nil"/>
              <w:right w:val="nil"/>
            </w:tcBorders>
            <w:shd w:val="clear" w:color="auto" w:fill="auto"/>
            <w:noWrap/>
            <w:vAlign w:val="bottom"/>
            <w:hideMark/>
          </w:tcPr>
          <w:p w14:paraId="1DA5AE8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7826661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742828E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43B6BD2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5484404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6934E4" w:rsidRPr="0024362D" w14:paraId="273DD391"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D4F34E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22AC3F2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[0.9,1)</w:t>
            </w:r>
          </w:p>
        </w:tc>
        <w:tc>
          <w:tcPr>
            <w:tcW w:w="1040" w:type="dxa"/>
            <w:tcBorders>
              <w:top w:val="nil"/>
              <w:left w:val="nil"/>
              <w:bottom w:val="nil"/>
              <w:right w:val="nil"/>
            </w:tcBorders>
            <w:shd w:val="clear" w:color="auto" w:fill="auto"/>
            <w:noWrap/>
            <w:vAlign w:val="bottom"/>
            <w:hideMark/>
          </w:tcPr>
          <w:p w14:paraId="45009E5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43C6D57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3DF7B44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62CC12A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49F3C0F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3CE24792"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9EA1861"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74B5E54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0129BCC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393C961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6456716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6349768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1455DBE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1DDC02E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FE08248"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72F2E09D" w14:textId="11D36D4C" w:rsidR="006934E4" w:rsidRPr="0024362D" w:rsidRDefault="001E5FB7"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M</w:t>
            </w:r>
            <w:r w:rsidR="006934E4" w:rsidRPr="0024362D">
              <w:rPr>
                <w:rFonts w:ascii="Times New Roman" w:eastAsia="Times New Roman" w:hAnsi="Times New Roman" w:cs="Times New Roman"/>
                <w:lang w:eastAsia="el-GR"/>
              </w:rPr>
              <w:t>ax</w:t>
            </w:r>
          </w:p>
        </w:tc>
        <w:tc>
          <w:tcPr>
            <w:tcW w:w="1040" w:type="dxa"/>
            <w:tcBorders>
              <w:top w:val="nil"/>
              <w:left w:val="nil"/>
              <w:bottom w:val="nil"/>
              <w:right w:val="nil"/>
            </w:tcBorders>
            <w:shd w:val="clear" w:color="auto" w:fill="auto"/>
            <w:noWrap/>
            <w:vAlign w:val="bottom"/>
            <w:hideMark/>
          </w:tcPr>
          <w:p w14:paraId="6A9FECC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1.000</w:t>
            </w:r>
          </w:p>
        </w:tc>
        <w:tc>
          <w:tcPr>
            <w:tcW w:w="1040" w:type="dxa"/>
            <w:tcBorders>
              <w:top w:val="nil"/>
              <w:left w:val="nil"/>
              <w:bottom w:val="nil"/>
              <w:right w:val="nil"/>
            </w:tcBorders>
            <w:shd w:val="clear" w:color="auto" w:fill="auto"/>
            <w:noWrap/>
            <w:vAlign w:val="bottom"/>
            <w:hideMark/>
          </w:tcPr>
          <w:p w14:paraId="144B975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1.000</w:t>
            </w:r>
          </w:p>
        </w:tc>
        <w:tc>
          <w:tcPr>
            <w:tcW w:w="1040" w:type="dxa"/>
            <w:tcBorders>
              <w:top w:val="nil"/>
              <w:left w:val="nil"/>
              <w:bottom w:val="nil"/>
              <w:right w:val="nil"/>
            </w:tcBorders>
            <w:shd w:val="clear" w:color="auto" w:fill="auto"/>
            <w:noWrap/>
            <w:vAlign w:val="bottom"/>
            <w:hideMark/>
          </w:tcPr>
          <w:p w14:paraId="32F9A08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1.000</w:t>
            </w:r>
          </w:p>
        </w:tc>
        <w:tc>
          <w:tcPr>
            <w:tcW w:w="1040" w:type="dxa"/>
            <w:tcBorders>
              <w:top w:val="nil"/>
              <w:left w:val="nil"/>
              <w:bottom w:val="nil"/>
              <w:right w:val="nil"/>
            </w:tcBorders>
            <w:shd w:val="clear" w:color="auto" w:fill="auto"/>
            <w:noWrap/>
            <w:vAlign w:val="bottom"/>
            <w:hideMark/>
          </w:tcPr>
          <w:p w14:paraId="2D9100B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1.000</w:t>
            </w:r>
          </w:p>
        </w:tc>
        <w:tc>
          <w:tcPr>
            <w:tcW w:w="1040" w:type="dxa"/>
            <w:tcBorders>
              <w:top w:val="nil"/>
              <w:left w:val="nil"/>
              <w:bottom w:val="nil"/>
              <w:right w:val="nil"/>
            </w:tcBorders>
            <w:shd w:val="clear" w:color="auto" w:fill="auto"/>
            <w:noWrap/>
            <w:vAlign w:val="bottom"/>
            <w:hideMark/>
          </w:tcPr>
          <w:p w14:paraId="2ED4340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1.000</w:t>
            </w:r>
          </w:p>
        </w:tc>
      </w:tr>
      <w:tr w:rsidR="006934E4" w:rsidRPr="0024362D" w14:paraId="16A213A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1C68FB8B"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vAlign w:val="center"/>
            <w:hideMark/>
          </w:tcPr>
          <w:p w14:paraId="0286B4E1" w14:textId="7146928F" w:rsidR="006934E4" w:rsidRPr="0024362D" w:rsidRDefault="001E5FB7"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M</w:t>
            </w:r>
            <w:r w:rsidR="006934E4" w:rsidRPr="0024362D">
              <w:rPr>
                <w:rFonts w:ascii="Times New Roman" w:eastAsia="Times New Roman" w:hAnsi="Times New Roman" w:cs="Times New Roman"/>
                <w:lang w:eastAsia="el-GR"/>
              </w:rPr>
              <w:t>in</w:t>
            </w:r>
          </w:p>
        </w:tc>
        <w:tc>
          <w:tcPr>
            <w:tcW w:w="1040" w:type="dxa"/>
            <w:tcBorders>
              <w:top w:val="nil"/>
              <w:left w:val="nil"/>
              <w:bottom w:val="nil"/>
              <w:right w:val="nil"/>
            </w:tcBorders>
            <w:shd w:val="clear" w:color="auto" w:fill="auto"/>
            <w:noWrap/>
            <w:vAlign w:val="bottom"/>
            <w:hideMark/>
          </w:tcPr>
          <w:p w14:paraId="04D5C3C1"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0.080</w:t>
            </w:r>
          </w:p>
        </w:tc>
        <w:tc>
          <w:tcPr>
            <w:tcW w:w="1040" w:type="dxa"/>
            <w:tcBorders>
              <w:top w:val="nil"/>
              <w:left w:val="nil"/>
              <w:bottom w:val="nil"/>
              <w:right w:val="nil"/>
            </w:tcBorders>
            <w:shd w:val="clear" w:color="auto" w:fill="auto"/>
            <w:noWrap/>
            <w:vAlign w:val="bottom"/>
            <w:hideMark/>
          </w:tcPr>
          <w:p w14:paraId="17C3767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0.130</w:t>
            </w:r>
          </w:p>
        </w:tc>
        <w:tc>
          <w:tcPr>
            <w:tcW w:w="1040" w:type="dxa"/>
            <w:tcBorders>
              <w:top w:val="nil"/>
              <w:left w:val="nil"/>
              <w:bottom w:val="nil"/>
              <w:right w:val="nil"/>
            </w:tcBorders>
            <w:shd w:val="clear" w:color="auto" w:fill="auto"/>
            <w:noWrap/>
            <w:vAlign w:val="bottom"/>
            <w:hideMark/>
          </w:tcPr>
          <w:p w14:paraId="40A3A7C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0.080</w:t>
            </w:r>
          </w:p>
        </w:tc>
        <w:tc>
          <w:tcPr>
            <w:tcW w:w="1040" w:type="dxa"/>
            <w:tcBorders>
              <w:top w:val="nil"/>
              <w:left w:val="nil"/>
              <w:bottom w:val="nil"/>
              <w:right w:val="nil"/>
            </w:tcBorders>
            <w:shd w:val="clear" w:color="auto" w:fill="auto"/>
            <w:noWrap/>
            <w:vAlign w:val="bottom"/>
            <w:hideMark/>
          </w:tcPr>
          <w:p w14:paraId="61686CF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0.120</w:t>
            </w:r>
          </w:p>
        </w:tc>
        <w:tc>
          <w:tcPr>
            <w:tcW w:w="1040" w:type="dxa"/>
            <w:tcBorders>
              <w:top w:val="nil"/>
              <w:left w:val="nil"/>
              <w:bottom w:val="nil"/>
              <w:right w:val="nil"/>
            </w:tcBorders>
            <w:shd w:val="clear" w:color="auto" w:fill="auto"/>
            <w:noWrap/>
            <w:vAlign w:val="bottom"/>
            <w:hideMark/>
          </w:tcPr>
          <w:p w14:paraId="7E296F5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0.070</w:t>
            </w:r>
          </w:p>
        </w:tc>
      </w:tr>
      <w:tr w:rsidR="006934E4" w:rsidRPr="0024362D" w14:paraId="2549BA3C"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2D80764"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vAlign w:val="center"/>
            <w:hideMark/>
          </w:tcPr>
          <w:p w14:paraId="14A0637E" w14:textId="097794CD" w:rsidR="006934E4" w:rsidRPr="0024362D" w:rsidRDefault="001E5FB7"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M</w:t>
            </w:r>
            <w:r w:rsidR="006934E4" w:rsidRPr="0024362D">
              <w:rPr>
                <w:rFonts w:ascii="Times New Roman" w:eastAsia="Times New Roman" w:hAnsi="Times New Roman" w:cs="Times New Roman"/>
                <w:lang w:eastAsia="el-GR"/>
              </w:rPr>
              <w:t>edian</w:t>
            </w:r>
          </w:p>
        </w:tc>
        <w:tc>
          <w:tcPr>
            <w:tcW w:w="1040" w:type="dxa"/>
            <w:tcBorders>
              <w:top w:val="nil"/>
              <w:left w:val="nil"/>
              <w:right w:val="nil"/>
            </w:tcBorders>
            <w:shd w:val="clear" w:color="auto" w:fill="auto"/>
            <w:noWrap/>
            <w:vAlign w:val="bottom"/>
            <w:hideMark/>
          </w:tcPr>
          <w:p w14:paraId="68159C4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0.235</w:t>
            </w:r>
          </w:p>
        </w:tc>
        <w:tc>
          <w:tcPr>
            <w:tcW w:w="1040" w:type="dxa"/>
            <w:tcBorders>
              <w:top w:val="nil"/>
              <w:left w:val="nil"/>
              <w:right w:val="nil"/>
            </w:tcBorders>
            <w:shd w:val="clear" w:color="auto" w:fill="auto"/>
            <w:noWrap/>
            <w:vAlign w:val="bottom"/>
            <w:hideMark/>
          </w:tcPr>
          <w:p w14:paraId="2019694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0.330</w:t>
            </w:r>
          </w:p>
        </w:tc>
        <w:tc>
          <w:tcPr>
            <w:tcW w:w="1040" w:type="dxa"/>
            <w:tcBorders>
              <w:top w:val="nil"/>
              <w:left w:val="nil"/>
              <w:right w:val="nil"/>
            </w:tcBorders>
            <w:shd w:val="clear" w:color="auto" w:fill="auto"/>
            <w:noWrap/>
            <w:vAlign w:val="bottom"/>
            <w:hideMark/>
          </w:tcPr>
          <w:p w14:paraId="09E76FB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0.310</w:t>
            </w:r>
          </w:p>
        </w:tc>
        <w:tc>
          <w:tcPr>
            <w:tcW w:w="1040" w:type="dxa"/>
            <w:tcBorders>
              <w:top w:val="nil"/>
              <w:left w:val="nil"/>
              <w:right w:val="nil"/>
            </w:tcBorders>
            <w:shd w:val="clear" w:color="auto" w:fill="auto"/>
            <w:noWrap/>
            <w:vAlign w:val="bottom"/>
            <w:hideMark/>
          </w:tcPr>
          <w:p w14:paraId="0EB6043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0.305</w:t>
            </w:r>
          </w:p>
        </w:tc>
        <w:tc>
          <w:tcPr>
            <w:tcW w:w="1040" w:type="dxa"/>
            <w:tcBorders>
              <w:top w:val="nil"/>
              <w:left w:val="nil"/>
              <w:right w:val="nil"/>
            </w:tcBorders>
            <w:shd w:val="clear" w:color="auto" w:fill="auto"/>
            <w:noWrap/>
            <w:vAlign w:val="bottom"/>
            <w:hideMark/>
          </w:tcPr>
          <w:p w14:paraId="77CD97E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0.352</w:t>
            </w:r>
          </w:p>
        </w:tc>
      </w:tr>
      <w:tr w:rsidR="006934E4" w:rsidRPr="0024362D" w14:paraId="6F91274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187A5B8D"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vAlign w:val="center"/>
            <w:hideMark/>
          </w:tcPr>
          <w:p w14:paraId="2916FC34" w14:textId="77777777" w:rsidR="006934E4" w:rsidRPr="0024362D" w:rsidRDefault="006934E4" w:rsidP="000248C8">
            <w:pPr>
              <w:jc w:val="center"/>
              <w:rPr>
                <w:rFonts w:ascii="Times New Roman" w:eastAsia="Times New Roman" w:hAnsi="Times New Roman" w:cs="Times New Roman"/>
                <w:lang w:eastAsia="el-GR"/>
              </w:rPr>
            </w:pPr>
            <w:proofErr w:type="spellStart"/>
            <w:r w:rsidRPr="0024362D">
              <w:rPr>
                <w:rFonts w:ascii="Times New Roman" w:eastAsia="Times New Roman" w:hAnsi="Times New Roman" w:cs="Times New Roman"/>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71D6116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0.280</w:t>
            </w:r>
          </w:p>
        </w:tc>
        <w:tc>
          <w:tcPr>
            <w:tcW w:w="1040" w:type="dxa"/>
            <w:tcBorders>
              <w:top w:val="nil"/>
              <w:left w:val="nil"/>
              <w:bottom w:val="single" w:sz="4" w:space="0" w:color="auto"/>
              <w:right w:val="nil"/>
            </w:tcBorders>
            <w:shd w:val="clear" w:color="auto" w:fill="auto"/>
            <w:noWrap/>
            <w:vAlign w:val="bottom"/>
            <w:hideMark/>
          </w:tcPr>
          <w:p w14:paraId="3C66BDA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0.263</w:t>
            </w:r>
          </w:p>
        </w:tc>
        <w:tc>
          <w:tcPr>
            <w:tcW w:w="1040" w:type="dxa"/>
            <w:tcBorders>
              <w:top w:val="nil"/>
              <w:left w:val="nil"/>
              <w:bottom w:val="single" w:sz="4" w:space="0" w:color="auto"/>
              <w:right w:val="nil"/>
            </w:tcBorders>
            <w:shd w:val="clear" w:color="auto" w:fill="auto"/>
            <w:noWrap/>
            <w:vAlign w:val="bottom"/>
            <w:hideMark/>
          </w:tcPr>
          <w:p w14:paraId="4C86F86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0.269</w:t>
            </w:r>
          </w:p>
        </w:tc>
        <w:tc>
          <w:tcPr>
            <w:tcW w:w="1040" w:type="dxa"/>
            <w:tcBorders>
              <w:top w:val="nil"/>
              <w:left w:val="nil"/>
              <w:bottom w:val="single" w:sz="4" w:space="0" w:color="auto"/>
              <w:right w:val="nil"/>
            </w:tcBorders>
            <w:shd w:val="clear" w:color="auto" w:fill="auto"/>
            <w:noWrap/>
            <w:vAlign w:val="bottom"/>
            <w:hideMark/>
          </w:tcPr>
          <w:p w14:paraId="70F4527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0.300</w:t>
            </w:r>
          </w:p>
        </w:tc>
        <w:tc>
          <w:tcPr>
            <w:tcW w:w="1040" w:type="dxa"/>
            <w:tcBorders>
              <w:top w:val="nil"/>
              <w:left w:val="nil"/>
              <w:bottom w:val="single" w:sz="4" w:space="0" w:color="auto"/>
              <w:right w:val="nil"/>
            </w:tcBorders>
            <w:shd w:val="clear" w:color="auto" w:fill="auto"/>
            <w:noWrap/>
            <w:vAlign w:val="bottom"/>
            <w:hideMark/>
          </w:tcPr>
          <w:p w14:paraId="680DAC2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0.277</w:t>
            </w:r>
          </w:p>
        </w:tc>
      </w:tr>
      <w:tr w:rsidR="006934E4" w:rsidRPr="0024362D" w14:paraId="117BEB3C" w14:textId="77777777" w:rsidTr="000248C8">
        <w:trPr>
          <w:trHeight w:hRule="exact" w:val="255"/>
          <w:jc w:val="center"/>
        </w:trPr>
        <w:tc>
          <w:tcPr>
            <w:tcW w:w="580" w:type="dxa"/>
            <w:vMerge w:val="restart"/>
            <w:tcBorders>
              <w:top w:val="nil"/>
              <w:left w:val="nil"/>
              <w:bottom w:val="single" w:sz="8" w:space="0" w:color="000000"/>
              <w:right w:val="nil"/>
            </w:tcBorders>
            <w:shd w:val="clear" w:color="auto" w:fill="auto"/>
            <w:textDirection w:val="tbRl"/>
            <w:vAlign w:val="center"/>
            <w:hideMark/>
          </w:tcPr>
          <w:p w14:paraId="2E9DD9D1" w14:textId="77777777" w:rsidR="006934E4" w:rsidRPr="0024362D" w:rsidRDefault="006934E4" w:rsidP="000248C8">
            <w:pPr>
              <w:jc w:val="center"/>
              <w:rPr>
                <w:rFonts w:ascii="Times New Roman" w:eastAsia="Times New Roman" w:hAnsi="Times New Roman" w:cs="Times New Roman"/>
                <w:lang w:eastAsia="el-GR"/>
              </w:rPr>
            </w:pPr>
            <w:proofErr w:type="spellStart"/>
            <w:r w:rsidRPr="0024362D">
              <w:rPr>
                <w:rFonts w:ascii="Times New Roman" w:eastAsia="Times New Roman" w:hAnsi="Times New Roman" w:cs="Times New Roman"/>
                <w:lang w:eastAsia="el-GR"/>
              </w:rPr>
              <w:t>BoD</w:t>
            </w:r>
            <w:proofErr w:type="spellEnd"/>
            <w:r w:rsidRPr="0024362D">
              <w:rPr>
                <w:rFonts w:ascii="Times New Roman" w:eastAsia="Times New Roman" w:hAnsi="Times New Roman" w:cs="Times New Roman"/>
                <w:lang w:eastAsia="el-GR"/>
              </w:rPr>
              <w:t xml:space="preserve"> II</w:t>
            </w:r>
          </w:p>
        </w:tc>
        <w:tc>
          <w:tcPr>
            <w:tcW w:w="1689" w:type="dxa"/>
            <w:tcBorders>
              <w:top w:val="single" w:sz="4" w:space="0" w:color="auto"/>
              <w:left w:val="nil"/>
              <w:bottom w:val="nil"/>
              <w:right w:val="nil"/>
            </w:tcBorders>
            <w:shd w:val="clear" w:color="auto" w:fill="auto"/>
            <w:noWrap/>
            <w:vAlign w:val="bottom"/>
            <w:hideMark/>
          </w:tcPr>
          <w:p w14:paraId="78B9F1C7"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(0,0.1)</w:t>
            </w:r>
          </w:p>
        </w:tc>
        <w:tc>
          <w:tcPr>
            <w:tcW w:w="1040" w:type="dxa"/>
            <w:tcBorders>
              <w:top w:val="single" w:sz="4" w:space="0" w:color="auto"/>
              <w:left w:val="nil"/>
              <w:bottom w:val="nil"/>
              <w:right w:val="nil"/>
            </w:tcBorders>
            <w:shd w:val="clear" w:color="auto" w:fill="auto"/>
            <w:noWrap/>
            <w:vAlign w:val="bottom"/>
            <w:hideMark/>
          </w:tcPr>
          <w:p w14:paraId="107D4AB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single" w:sz="4" w:space="0" w:color="auto"/>
              <w:left w:val="nil"/>
              <w:bottom w:val="nil"/>
              <w:right w:val="nil"/>
            </w:tcBorders>
            <w:shd w:val="clear" w:color="auto" w:fill="auto"/>
            <w:noWrap/>
            <w:vAlign w:val="bottom"/>
            <w:hideMark/>
          </w:tcPr>
          <w:p w14:paraId="31A920C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noWrap/>
            <w:vAlign w:val="bottom"/>
            <w:hideMark/>
          </w:tcPr>
          <w:p w14:paraId="405B769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single" w:sz="4" w:space="0" w:color="auto"/>
              <w:left w:val="nil"/>
              <w:bottom w:val="nil"/>
              <w:right w:val="nil"/>
            </w:tcBorders>
            <w:shd w:val="clear" w:color="auto" w:fill="auto"/>
            <w:noWrap/>
            <w:vAlign w:val="bottom"/>
            <w:hideMark/>
          </w:tcPr>
          <w:p w14:paraId="0FE25CB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single" w:sz="4" w:space="0" w:color="auto"/>
              <w:left w:val="nil"/>
              <w:bottom w:val="nil"/>
              <w:right w:val="nil"/>
            </w:tcBorders>
            <w:shd w:val="clear" w:color="auto" w:fill="auto"/>
            <w:noWrap/>
            <w:vAlign w:val="bottom"/>
            <w:hideMark/>
          </w:tcPr>
          <w:p w14:paraId="7A0AF59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r>
      <w:tr w:rsidR="006934E4" w:rsidRPr="0024362D" w14:paraId="5401D915"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9FC26C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967784E"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[0.1,0.2)</w:t>
            </w:r>
          </w:p>
        </w:tc>
        <w:tc>
          <w:tcPr>
            <w:tcW w:w="1040" w:type="dxa"/>
            <w:tcBorders>
              <w:top w:val="nil"/>
              <w:left w:val="nil"/>
              <w:bottom w:val="nil"/>
              <w:right w:val="nil"/>
            </w:tcBorders>
            <w:shd w:val="clear" w:color="auto" w:fill="auto"/>
            <w:noWrap/>
            <w:vAlign w:val="bottom"/>
            <w:hideMark/>
          </w:tcPr>
          <w:p w14:paraId="517F190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noWrap/>
            <w:vAlign w:val="bottom"/>
            <w:hideMark/>
          </w:tcPr>
          <w:p w14:paraId="13F039C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noWrap/>
            <w:vAlign w:val="bottom"/>
            <w:hideMark/>
          </w:tcPr>
          <w:p w14:paraId="01E6248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7514D5B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3B58AD6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r>
      <w:tr w:rsidR="006934E4" w:rsidRPr="0024362D" w14:paraId="3096166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5F1D417"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96271EA"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[0.2,0.3)</w:t>
            </w:r>
          </w:p>
        </w:tc>
        <w:tc>
          <w:tcPr>
            <w:tcW w:w="1040" w:type="dxa"/>
            <w:tcBorders>
              <w:top w:val="nil"/>
              <w:left w:val="nil"/>
              <w:bottom w:val="nil"/>
              <w:right w:val="nil"/>
            </w:tcBorders>
            <w:shd w:val="clear" w:color="auto" w:fill="auto"/>
            <w:noWrap/>
            <w:vAlign w:val="bottom"/>
            <w:hideMark/>
          </w:tcPr>
          <w:p w14:paraId="20B8E5A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704E90E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111AD7D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8</w:t>
            </w:r>
          </w:p>
        </w:tc>
        <w:tc>
          <w:tcPr>
            <w:tcW w:w="1040" w:type="dxa"/>
            <w:tcBorders>
              <w:top w:val="nil"/>
              <w:left w:val="nil"/>
              <w:bottom w:val="nil"/>
              <w:right w:val="nil"/>
            </w:tcBorders>
            <w:shd w:val="clear" w:color="auto" w:fill="auto"/>
            <w:noWrap/>
            <w:vAlign w:val="bottom"/>
            <w:hideMark/>
          </w:tcPr>
          <w:p w14:paraId="4DD679B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noWrap/>
            <w:vAlign w:val="bottom"/>
            <w:hideMark/>
          </w:tcPr>
          <w:p w14:paraId="380846E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r>
      <w:tr w:rsidR="006934E4" w:rsidRPr="0024362D" w14:paraId="72C3199A"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8E6C75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87903A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[0.3,0.4)</w:t>
            </w:r>
          </w:p>
        </w:tc>
        <w:tc>
          <w:tcPr>
            <w:tcW w:w="1040" w:type="dxa"/>
            <w:tcBorders>
              <w:top w:val="nil"/>
              <w:left w:val="nil"/>
              <w:bottom w:val="nil"/>
              <w:right w:val="nil"/>
            </w:tcBorders>
            <w:shd w:val="clear" w:color="auto" w:fill="auto"/>
            <w:noWrap/>
            <w:vAlign w:val="bottom"/>
            <w:hideMark/>
          </w:tcPr>
          <w:p w14:paraId="758D20D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42319A6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noWrap/>
            <w:vAlign w:val="bottom"/>
            <w:hideMark/>
          </w:tcPr>
          <w:p w14:paraId="03FDCB4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3A6BEC1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594CCF8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r>
      <w:tr w:rsidR="006934E4" w:rsidRPr="0024362D" w14:paraId="19C8C19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1BA30CA"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EEE9B5D"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[0.4-0.5)</w:t>
            </w:r>
          </w:p>
        </w:tc>
        <w:tc>
          <w:tcPr>
            <w:tcW w:w="1040" w:type="dxa"/>
            <w:tcBorders>
              <w:top w:val="nil"/>
              <w:left w:val="nil"/>
              <w:bottom w:val="nil"/>
              <w:right w:val="nil"/>
            </w:tcBorders>
            <w:shd w:val="clear" w:color="auto" w:fill="auto"/>
            <w:noWrap/>
            <w:vAlign w:val="bottom"/>
            <w:hideMark/>
          </w:tcPr>
          <w:p w14:paraId="42CAFA6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7FF617E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noWrap/>
            <w:vAlign w:val="bottom"/>
            <w:hideMark/>
          </w:tcPr>
          <w:p w14:paraId="1F00509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6A1F752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53DE7F5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33AFA54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5B89208"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4C7094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[0.5,0.6)</w:t>
            </w:r>
          </w:p>
        </w:tc>
        <w:tc>
          <w:tcPr>
            <w:tcW w:w="1040" w:type="dxa"/>
            <w:tcBorders>
              <w:top w:val="nil"/>
              <w:left w:val="nil"/>
              <w:bottom w:val="nil"/>
              <w:right w:val="nil"/>
            </w:tcBorders>
            <w:shd w:val="clear" w:color="auto" w:fill="auto"/>
            <w:noWrap/>
            <w:vAlign w:val="bottom"/>
            <w:hideMark/>
          </w:tcPr>
          <w:p w14:paraId="72BB065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0BEEF78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699A80E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67502B1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0991A69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6934E4" w:rsidRPr="0024362D" w14:paraId="58D30FF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4653D48"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AECE9D7"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[0.6,0.7)</w:t>
            </w:r>
          </w:p>
        </w:tc>
        <w:tc>
          <w:tcPr>
            <w:tcW w:w="1040" w:type="dxa"/>
            <w:tcBorders>
              <w:top w:val="nil"/>
              <w:left w:val="nil"/>
              <w:bottom w:val="nil"/>
              <w:right w:val="nil"/>
            </w:tcBorders>
            <w:shd w:val="clear" w:color="auto" w:fill="auto"/>
            <w:noWrap/>
            <w:vAlign w:val="bottom"/>
            <w:hideMark/>
          </w:tcPr>
          <w:p w14:paraId="1DD3D28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62400411"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4CE8F28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1FAC92D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3A89F04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6934E4" w:rsidRPr="0024362D" w14:paraId="257D00A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41901A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E60311D"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[0.7,0.8)</w:t>
            </w:r>
          </w:p>
        </w:tc>
        <w:tc>
          <w:tcPr>
            <w:tcW w:w="1040" w:type="dxa"/>
            <w:tcBorders>
              <w:top w:val="nil"/>
              <w:left w:val="nil"/>
              <w:bottom w:val="nil"/>
              <w:right w:val="nil"/>
            </w:tcBorders>
            <w:shd w:val="clear" w:color="auto" w:fill="auto"/>
            <w:noWrap/>
            <w:vAlign w:val="bottom"/>
            <w:hideMark/>
          </w:tcPr>
          <w:p w14:paraId="0B49052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0B572D9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2A7CC8D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1031581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noWrap/>
            <w:vAlign w:val="bottom"/>
            <w:hideMark/>
          </w:tcPr>
          <w:p w14:paraId="500D337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1E45331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78FC483"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7172C35B"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[0.8,0.9)</w:t>
            </w:r>
          </w:p>
        </w:tc>
        <w:tc>
          <w:tcPr>
            <w:tcW w:w="1040" w:type="dxa"/>
            <w:tcBorders>
              <w:top w:val="nil"/>
              <w:left w:val="nil"/>
              <w:bottom w:val="nil"/>
              <w:right w:val="nil"/>
            </w:tcBorders>
            <w:shd w:val="clear" w:color="auto" w:fill="auto"/>
            <w:noWrap/>
            <w:vAlign w:val="bottom"/>
            <w:hideMark/>
          </w:tcPr>
          <w:p w14:paraId="5ABD7E3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32A0872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536DEEA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3B6A91A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0262AAF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2AA7F36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FC530FA"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2AF4C5D5"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[0.9,1)</w:t>
            </w:r>
          </w:p>
        </w:tc>
        <w:tc>
          <w:tcPr>
            <w:tcW w:w="1040" w:type="dxa"/>
            <w:tcBorders>
              <w:top w:val="nil"/>
              <w:left w:val="nil"/>
              <w:bottom w:val="nil"/>
              <w:right w:val="nil"/>
            </w:tcBorders>
            <w:shd w:val="clear" w:color="auto" w:fill="auto"/>
            <w:noWrap/>
            <w:vAlign w:val="bottom"/>
            <w:hideMark/>
          </w:tcPr>
          <w:p w14:paraId="0B563C2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064E210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noWrap/>
            <w:vAlign w:val="bottom"/>
            <w:hideMark/>
          </w:tcPr>
          <w:p w14:paraId="7E55A4E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36A3A42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noWrap/>
            <w:vAlign w:val="bottom"/>
            <w:hideMark/>
          </w:tcPr>
          <w:p w14:paraId="3EDC760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6934E4" w:rsidRPr="0024362D" w14:paraId="66804348"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831BDF8"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775176C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w:t>
            </w:r>
          </w:p>
        </w:tc>
        <w:tc>
          <w:tcPr>
            <w:tcW w:w="1040" w:type="dxa"/>
            <w:tcBorders>
              <w:top w:val="nil"/>
              <w:left w:val="nil"/>
              <w:bottom w:val="nil"/>
              <w:right w:val="nil"/>
            </w:tcBorders>
            <w:shd w:val="clear" w:color="auto" w:fill="auto"/>
            <w:vAlign w:val="center"/>
            <w:hideMark/>
          </w:tcPr>
          <w:p w14:paraId="0B45DC01"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215B8A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6659B189"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9FCD0E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2E7ED1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318239A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1A20183"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F20EF0F" w14:textId="0E28B8A7"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ax</w:t>
            </w:r>
          </w:p>
        </w:tc>
        <w:tc>
          <w:tcPr>
            <w:tcW w:w="1040" w:type="dxa"/>
            <w:tcBorders>
              <w:top w:val="nil"/>
              <w:left w:val="nil"/>
              <w:bottom w:val="nil"/>
              <w:right w:val="nil"/>
            </w:tcBorders>
            <w:shd w:val="clear" w:color="auto" w:fill="auto"/>
            <w:noWrap/>
            <w:vAlign w:val="bottom"/>
            <w:hideMark/>
          </w:tcPr>
          <w:p w14:paraId="4D7FDE93"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3D8A9C3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099802FD"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0.950</w:t>
            </w:r>
          </w:p>
        </w:tc>
        <w:tc>
          <w:tcPr>
            <w:tcW w:w="1040" w:type="dxa"/>
            <w:tcBorders>
              <w:top w:val="nil"/>
              <w:left w:val="nil"/>
              <w:bottom w:val="nil"/>
              <w:right w:val="nil"/>
            </w:tcBorders>
            <w:shd w:val="clear" w:color="auto" w:fill="auto"/>
            <w:noWrap/>
            <w:vAlign w:val="bottom"/>
            <w:hideMark/>
          </w:tcPr>
          <w:p w14:paraId="27B753F1"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0.974</w:t>
            </w:r>
          </w:p>
        </w:tc>
        <w:tc>
          <w:tcPr>
            <w:tcW w:w="1040" w:type="dxa"/>
            <w:tcBorders>
              <w:top w:val="nil"/>
              <w:left w:val="nil"/>
              <w:bottom w:val="nil"/>
              <w:right w:val="nil"/>
            </w:tcBorders>
            <w:shd w:val="clear" w:color="auto" w:fill="auto"/>
            <w:noWrap/>
            <w:vAlign w:val="bottom"/>
            <w:hideMark/>
          </w:tcPr>
          <w:p w14:paraId="3F1C0896"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0.934</w:t>
            </w:r>
          </w:p>
        </w:tc>
      </w:tr>
      <w:tr w:rsidR="006934E4" w:rsidRPr="0024362D" w14:paraId="13BD6012"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BE9DF34"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624C88D" w14:textId="07758424"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in</w:t>
            </w:r>
          </w:p>
        </w:tc>
        <w:tc>
          <w:tcPr>
            <w:tcW w:w="1040" w:type="dxa"/>
            <w:tcBorders>
              <w:top w:val="nil"/>
              <w:left w:val="nil"/>
              <w:bottom w:val="nil"/>
              <w:right w:val="nil"/>
            </w:tcBorders>
            <w:shd w:val="clear" w:color="auto" w:fill="auto"/>
            <w:noWrap/>
            <w:vAlign w:val="bottom"/>
            <w:hideMark/>
          </w:tcPr>
          <w:p w14:paraId="4C2E8A0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0.044</w:t>
            </w:r>
          </w:p>
        </w:tc>
        <w:tc>
          <w:tcPr>
            <w:tcW w:w="1040" w:type="dxa"/>
            <w:tcBorders>
              <w:top w:val="nil"/>
              <w:left w:val="nil"/>
              <w:bottom w:val="nil"/>
              <w:right w:val="nil"/>
            </w:tcBorders>
            <w:shd w:val="clear" w:color="auto" w:fill="auto"/>
            <w:noWrap/>
            <w:vAlign w:val="bottom"/>
            <w:hideMark/>
          </w:tcPr>
          <w:p w14:paraId="307259AE"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0.056</w:t>
            </w:r>
          </w:p>
        </w:tc>
        <w:tc>
          <w:tcPr>
            <w:tcW w:w="1040" w:type="dxa"/>
            <w:tcBorders>
              <w:top w:val="nil"/>
              <w:left w:val="nil"/>
              <w:bottom w:val="nil"/>
              <w:right w:val="nil"/>
            </w:tcBorders>
            <w:shd w:val="clear" w:color="auto" w:fill="auto"/>
            <w:noWrap/>
            <w:vAlign w:val="bottom"/>
            <w:hideMark/>
          </w:tcPr>
          <w:p w14:paraId="2DE73CF5"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0.062</w:t>
            </w:r>
          </w:p>
        </w:tc>
        <w:tc>
          <w:tcPr>
            <w:tcW w:w="1040" w:type="dxa"/>
            <w:tcBorders>
              <w:top w:val="nil"/>
              <w:left w:val="nil"/>
              <w:bottom w:val="nil"/>
              <w:right w:val="nil"/>
            </w:tcBorders>
            <w:shd w:val="clear" w:color="auto" w:fill="auto"/>
            <w:noWrap/>
            <w:vAlign w:val="bottom"/>
            <w:hideMark/>
          </w:tcPr>
          <w:p w14:paraId="1B1A4731"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0.104</w:t>
            </w:r>
          </w:p>
        </w:tc>
        <w:tc>
          <w:tcPr>
            <w:tcW w:w="1040" w:type="dxa"/>
            <w:tcBorders>
              <w:top w:val="nil"/>
              <w:left w:val="nil"/>
              <w:bottom w:val="nil"/>
              <w:right w:val="nil"/>
            </w:tcBorders>
            <w:shd w:val="clear" w:color="auto" w:fill="auto"/>
            <w:noWrap/>
            <w:vAlign w:val="bottom"/>
            <w:hideMark/>
          </w:tcPr>
          <w:p w14:paraId="5A29E184"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0.061</w:t>
            </w:r>
          </w:p>
        </w:tc>
      </w:tr>
      <w:tr w:rsidR="006934E4" w:rsidRPr="0024362D" w14:paraId="47E2AC66"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31B4138"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noWrap/>
            <w:vAlign w:val="bottom"/>
            <w:hideMark/>
          </w:tcPr>
          <w:p w14:paraId="27A1E167" w14:textId="3CF732FD"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edian</w:t>
            </w:r>
          </w:p>
        </w:tc>
        <w:tc>
          <w:tcPr>
            <w:tcW w:w="1040" w:type="dxa"/>
            <w:tcBorders>
              <w:top w:val="nil"/>
              <w:left w:val="nil"/>
              <w:right w:val="nil"/>
            </w:tcBorders>
            <w:shd w:val="clear" w:color="auto" w:fill="auto"/>
            <w:noWrap/>
            <w:vAlign w:val="bottom"/>
            <w:hideMark/>
          </w:tcPr>
          <w:p w14:paraId="08510104"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0.194</w:t>
            </w:r>
          </w:p>
        </w:tc>
        <w:tc>
          <w:tcPr>
            <w:tcW w:w="1040" w:type="dxa"/>
            <w:tcBorders>
              <w:top w:val="nil"/>
              <w:left w:val="nil"/>
              <w:right w:val="nil"/>
            </w:tcBorders>
            <w:shd w:val="clear" w:color="auto" w:fill="auto"/>
            <w:noWrap/>
            <w:vAlign w:val="bottom"/>
            <w:hideMark/>
          </w:tcPr>
          <w:p w14:paraId="26A0ACB4"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0.240</w:t>
            </w:r>
          </w:p>
        </w:tc>
        <w:tc>
          <w:tcPr>
            <w:tcW w:w="1040" w:type="dxa"/>
            <w:tcBorders>
              <w:top w:val="nil"/>
              <w:left w:val="nil"/>
              <w:right w:val="nil"/>
            </w:tcBorders>
            <w:shd w:val="clear" w:color="auto" w:fill="auto"/>
            <w:noWrap/>
            <w:vAlign w:val="bottom"/>
            <w:hideMark/>
          </w:tcPr>
          <w:p w14:paraId="7D0E3C58"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0.247</w:t>
            </w:r>
          </w:p>
        </w:tc>
        <w:tc>
          <w:tcPr>
            <w:tcW w:w="1040" w:type="dxa"/>
            <w:tcBorders>
              <w:top w:val="nil"/>
              <w:left w:val="nil"/>
              <w:right w:val="nil"/>
            </w:tcBorders>
            <w:shd w:val="clear" w:color="auto" w:fill="auto"/>
            <w:noWrap/>
            <w:vAlign w:val="bottom"/>
            <w:hideMark/>
          </w:tcPr>
          <w:p w14:paraId="262DFCB3"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0.284</w:t>
            </w:r>
          </w:p>
        </w:tc>
        <w:tc>
          <w:tcPr>
            <w:tcW w:w="1040" w:type="dxa"/>
            <w:tcBorders>
              <w:top w:val="nil"/>
              <w:left w:val="nil"/>
              <w:right w:val="nil"/>
            </w:tcBorders>
            <w:shd w:val="clear" w:color="auto" w:fill="auto"/>
            <w:noWrap/>
            <w:vAlign w:val="bottom"/>
            <w:hideMark/>
          </w:tcPr>
          <w:p w14:paraId="4D4414E6"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0.271</w:t>
            </w:r>
          </w:p>
        </w:tc>
      </w:tr>
      <w:tr w:rsidR="006934E4" w:rsidRPr="0024362D" w14:paraId="341C84F4"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DFC8DA9"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noWrap/>
            <w:vAlign w:val="bottom"/>
            <w:hideMark/>
          </w:tcPr>
          <w:p w14:paraId="3CD3669C" w14:textId="77777777" w:rsidR="006934E4" w:rsidRPr="0024362D" w:rsidRDefault="006934E4" w:rsidP="000248C8">
            <w:pPr>
              <w:jc w:val="center"/>
              <w:rPr>
                <w:rFonts w:ascii="Times New Roman" w:eastAsia="Times New Roman" w:hAnsi="Times New Roman" w:cs="Times New Roman"/>
                <w:color w:val="000000"/>
                <w:lang w:eastAsia="el-GR"/>
              </w:rPr>
            </w:pPr>
            <w:proofErr w:type="spellStart"/>
            <w:r w:rsidRPr="0024362D">
              <w:rPr>
                <w:rFonts w:ascii="Times New Roman" w:eastAsia="Times New Roman" w:hAnsi="Times New Roman" w:cs="Times New Roman"/>
                <w:color w:val="000000"/>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15143CD3"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0.232</w:t>
            </w:r>
          </w:p>
        </w:tc>
        <w:tc>
          <w:tcPr>
            <w:tcW w:w="1040" w:type="dxa"/>
            <w:tcBorders>
              <w:top w:val="nil"/>
              <w:left w:val="nil"/>
              <w:bottom w:val="single" w:sz="4" w:space="0" w:color="auto"/>
              <w:right w:val="nil"/>
            </w:tcBorders>
            <w:shd w:val="clear" w:color="auto" w:fill="auto"/>
            <w:noWrap/>
            <w:vAlign w:val="bottom"/>
            <w:hideMark/>
          </w:tcPr>
          <w:p w14:paraId="446E2F7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0.228</w:t>
            </w:r>
          </w:p>
        </w:tc>
        <w:tc>
          <w:tcPr>
            <w:tcW w:w="1040" w:type="dxa"/>
            <w:tcBorders>
              <w:top w:val="nil"/>
              <w:left w:val="nil"/>
              <w:bottom w:val="single" w:sz="4" w:space="0" w:color="auto"/>
              <w:right w:val="nil"/>
            </w:tcBorders>
            <w:shd w:val="clear" w:color="auto" w:fill="auto"/>
            <w:noWrap/>
            <w:vAlign w:val="bottom"/>
            <w:hideMark/>
          </w:tcPr>
          <w:p w14:paraId="521EABC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0.224</w:t>
            </w:r>
          </w:p>
        </w:tc>
        <w:tc>
          <w:tcPr>
            <w:tcW w:w="1040" w:type="dxa"/>
            <w:tcBorders>
              <w:top w:val="nil"/>
              <w:left w:val="nil"/>
              <w:bottom w:val="single" w:sz="4" w:space="0" w:color="auto"/>
              <w:right w:val="nil"/>
            </w:tcBorders>
            <w:shd w:val="clear" w:color="auto" w:fill="auto"/>
            <w:noWrap/>
            <w:vAlign w:val="bottom"/>
            <w:hideMark/>
          </w:tcPr>
          <w:p w14:paraId="7DB11E86"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0.263</w:t>
            </w:r>
          </w:p>
        </w:tc>
        <w:tc>
          <w:tcPr>
            <w:tcW w:w="1040" w:type="dxa"/>
            <w:tcBorders>
              <w:top w:val="nil"/>
              <w:left w:val="nil"/>
              <w:bottom w:val="single" w:sz="4" w:space="0" w:color="auto"/>
              <w:right w:val="nil"/>
            </w:tcBorders>
            <w:shd w:val="clear" w:color="auto" w:fill="auto"/>
            <w:noWrap/>
            <w:vAlign w:val="bottom"/>
            <w:hideMark/>
          </w:tcPr>
          <w:p w14:paraId="0EECF916"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0.246</w:t>
            </w:r>
          </w:p>
        </w:tc>
      </w:tr>
      <w:tr w:rsidR="006934E4" w:rsidRPr="0024362D" w14:paraId="2BC2BF6B" w14:textId="77777777" w:rsidTr="004D1619">
        <w:trPr>
          <w:trHeight w:hRule="exact" w:val="255"/>
          <w:jc w:val="center"/>
        </w:trPr>
        <w:tc>
          <w:tcPr>
            <w:tcW w:w="580" w:type="dxa"/>
            <w:vMerge w:val="restart"/>
            <w:tcBorders>
              <w:top w:val="nil"/>
              <w:left w:val="nil"/>
              <w:bottom w:val="single" w:sz="12" w:space="0" w:color="000000"/>
              <w:right w:val="nil"/>
            </w:tcBorders>
            <w:shd w:val="clear" w:color="auto" w:fill="auto"/>
            <w:textDirection w:val="tbRl"/>
            <w:vAlign w:val="center"/>
            <w:hideMark/>
          </w:tcPr>
          <w:p w14:paraId="452554D0" w14:textId="77777777" w:rsidR="006934E4" w:rsidRPr="0024362D" w:rsidRDefault="006934E4" w:rsidP="000248C8">
            <w:pPr>
              <w:jc w:val="center"/>
              <w:rPr>
                <w:rFonts w:ascii="Times New Roman" w:eastAsia="Times New Roman" w:hAnsi="Times New Roman" w:cs="Times New Roman"/>
                <w:lang w:eastAsia="el-GR"/>
              </w:rPr>
            </w:pPr>
            <w:proofErr w:type="spellStart"/>
            <w:r w:rsidRPr="0024362D">
              <w:rPr>
                <w:rFonts w:ascii="Times New Roman" w:eastAsia="Times New Roman" w:hAnsi="Times New Roman" w:cs="Times New Roman"/>
                <w:lang w:eastAsia="el-GR"/>
              </w:rPr>
              <w:t>BoD</w:t>
            </w:r>
            <w:proofErr w:type="spellEnd"/>
            <w:r w:rsidRPr="0024362D">
              <w:rPr>
                <w:rFonts w:ascii="Times New Roman" w:eastAsia="Times New Roman" w:hAnsi="Times New Roman" w:cs="Times New Roman"/>
                <w:lang w:eastAsia="el-GR"/>
              </w:rPr>
              <w:t xml:space="preserve"> III</w:t>
            </w:r>
          </w:p>
        </w:tc>
        <w:tc>
          <w:tcPr>
            <w:tcW w:w="1689" w:type="dxa"/>
            <w:tcBorders>
              <w:top w:val="single" w:sz="4" w:space="0" w:color="auto"/>
              <w:left w:val="nil"/>
              <w:bottom w:val="nil"/>
              <w:right w:val="nil"/>
            </w:tcBorders>
            <w:shd w:val="clear" w:color="auto" w:fill="auto"/>
            <w:noWrap/>
            <w:vAlign w:val="bottom"/>
            <w:hideMark/>
          </w:tcPr>
          <w:p w14:paraId="4433970A"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(0,0.1)</w:t>
            </w:r>
          </w:p>
        </w:tc>
        <w:tc>
          <w:tcPr>
            <w:tcW w:w="1040" w:type="dxa"/>
            <w:tcBorders>
              <w:top w:val="single" w:sz="4" w:space="0" w:color="auto"/>
              <w:left w:val="nil"/>
              <w:bottom w:val="nil"/>
              <w:right w:val="nil"/>
            </w:tcBorders>
            <w:shd w:val="clear" w:color="auto" w:fill="auto"/>
            <w:vAlign w:val="center"/>
            <w:hideMark/>
          </w:tcPr>
          <w:p w14:paraId="0A362E8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single" w:sz="4" w:space="0" w:color="auto"/>
              <w:left w:val="nil"/>
              <w:bottom w:val="nil"/>
              <w:right w:val="nil"/>
            </w:tcBorders>
            <w:shd w:val="clear" w:color="auto" w:fill="auto"/>
            <w:vAlign w:val="center"/>
            <w:hideMark/>
          </w:tcPr>
          <w:p w14:paraId="5BA4C1D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vAlign w:val="center"/>
            <w:hideMark/>
          </w:tcPr>
          <w:p w14:paraId="5AAD678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vAlign w:val="center"/>
            <w:hideMark/>
          </w:tcPr>
          <w:p w14:paraId="496909F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single" w:sz="4" w:space="0" w:color="auto"/>
              <w:left w:val="nil"/>
              <w:bottom w:val="nil"/>
              <w:right w:val="nil"/>
            </w:tcBorders>
            <w:shd w:val="clear" w:color="auto" w:fill="auto"/>
            <w:vAlign w:val="center"/>
            <w:hideMark/>
          </w:tcPr>
          <w:p w14:paraId="5DAF5E5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17135512"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69362BDC"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E3D7568"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[0.1,0.2)</w:t>
            </w:r>
          </w:p>
        </w:tc>
        <w:tc>
          <w:tcPr>
            <w:tcW w:w="1040" w:type="dxa"/>
            <w:tcBorders>
              <w:top w:val="nil"/>
              <w:left w:val="nil"/>
              <w:bottom w:val="nil"/>
              <w:right w:val="nil"/>
            </w:tcBorders>
            <w:shd w:val="clear" w:color="auto" w:fill="auto"/>
            <w:vAlign w:val="center"/>
            <w:hideMark/>
          </w:tcPr>
          <w:p w14:paraId="76CDF27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55DCB23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0EAD340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5B2DBA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59A12B9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30A1BA79"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5BB35301"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984217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[0.2,0.3)</w:t>
            </w:r>
          </w:p>
        </w:tc>
        <w:tc>
          <w:tcPr>
            <w:tcW w:w="1040" w:type="dxa"/>
            <w:tcBorders>
              <w:top w:val="nil"/>
              <w:left w:val="nil"/>
              <w:bottom w:val="nil"/>
              <w:right w:val="nil"/>
            </w:tcBorders>
            <w:shd w:val="clear" w:color="auto" w:fill="auto"/>
            <w:vAlign w:val="center"/>
            <w:hideMark/>
          </w:tcPr>
          <w:p w14:paraId="2D03718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826DF1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064A8002"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731D74C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4C17303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r>
      <w:tr w:rsidR="006934E4" w:rsidRPr="0024362D" w14:paraId="4CD77F07"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477B7D89"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78BD8D8"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[0.3,0.4)</w:t>
            </w:r>
          </w:p>
        </w:tc>
        <w:tc>
          <w:tcPr>
            <w:tcW w:w="1040" w:type="dxa"/>
            <w:tcBorders>
              <w:top w:val="nil"/>
              <w:left w:val="nil"/>
              <w:bottom w:val="nil"/>
              <w:right w:val="nil"/>
            </w:tcBorders>
            <w:shd w:val="clear" w:color="auto" w:fill="auto"/>
            <w:vAlign w:val="center"/>
            <w:hideMark/>
          </w:tcPr>
          <w:p w14:paraId="7B0ABBC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65D2649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5369973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14DC340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5EC5298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r>
      <w:tr w:rsidR="006934E4" w:rsidRPr="0024362D" w14:paraId="71600094"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02311EF7"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17DA107"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[0.4-0.5)</w:t>
            </w:r>
          </w:p>
        </w:tc>
        <w:tc>
          <w:tcPr>
            <w:tcW w:w="1040" w:type="dxa"/>
            <w:tcBorders>
              <w:top w:val="nil"/>
              <w:left w:val="nil"/>
              <w:bottom w:val="nil"/>
              <w:right w:val="nil"/>
            </w:tcBorders>
            <w:shd w:val="clear" w:color="auto" w:fill="auto"/>
            <w:vAlign w:val="center"/>
            <w:hideMark/>
          </w:tcPr>
          <w:p w14:paraId="3B97655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A174BE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AC8284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BBDDE3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E02ED8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713777A8"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0B031D1D"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1809204"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[0.5,0.6)</w:t>
            </w:r>
          </w:p>
        </w:tc>
        <w:tc>
          <w:tcPr>
            <w:tcW w:w="1040" w:type="dxa"/>
            <w:tcBorders>
              <w:top w:val="nil"/>
              <w:left w:val="nil"/>
              <w:bottom w:val="nil"/>
              <w:right w:val="nil"/>
            </w:tcBorders>
            <w:shd w:val="clear" w:color="auto" w:fill="auto"/>
            <w:vAlign w:val="center"/>
            <w:hideMark/>
          </w:tcPr>
          <w:p w14:paraId="0C6E6AF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0309379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3A6F48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0700846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39E3BF87"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750A2B39"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77F64B29"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EAE49B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[0.6,0.7)</w:t>
            </w:r>
          </w:p>
        </w:tc>
        <w:tc>
          <w:tcPr>
            <w:tcW w:w="1040" w:type="dxa"/>
            <w:tcBorders>
              <w:top w:val="nil"/>
              <w:left w:val="nil"/>
              <w:bottom w:val="nil"/>
              <w:right w:val="nil"/>
            </w:tcBorders>
            <w:shd w:val="clear" w:color="auto" w:fill="auto"/>
            <w:vAlign w:val="center"/>
            <w:hideMark/>
          </w:tcPr>
          <w:p w14:paraId="3F4F125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77FDFD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FBBDA9B"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44BE446D"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253D47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714BE36F"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222915AE"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D31845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[0.7,0.8)</w:t>
            </w:r>
          </w:p>
        </w:tc>
        <w:tc>
          <w:tcPr>
            <w:tcW w:w="1040" w:type="dxa"/>
            <w:tcBorders>
              <w:top w:val="nil"/>
              <w:left w:val="nil"/>
              <w:bottom w:val="nil"/>
              <w:right w:val="nil"/>
            </w:tcBorders>
            <w:shd w:val="clear" w:color="auto" w:fill="auto"/>
            <w:vAlign w:val="center"/>
            <w:hideMark/>
          </w:tcPr>
          <w:p w14:paraId="0FADAB3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48DE84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3156F7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08632458"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E76093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1AAFA453"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07610779"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068610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[0.8,0.9)</w:t>
            </w:r>
          </w:p>
        </w:tc>
        <w:tc>
          <w:tcPr>
            <w:tcW w:w="1040" w:type="dxa"/>
            <w:tcBorders>
              <w:top w:val="nil"/>
              <w:left w:val="nil"/>
              <w:bottom w:val="nil"/>
              <w:right w:val="nil"/>
            </w:tcBorders>
            <w:shd w:val="clear" w:color="auto" w:fill="auto"/>
            <w:vAlign w:val="center"/>
            <w:hideMark/>
          </w:tcPr>
          <w:p w14:paraId="2F5F52F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76FE862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D6D5765"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06BE6D46"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272D70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6934E4" w:rsidRPr="0024362D" w14:paraId="5E45724D"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5F3FBEE5"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2B8B409E"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[0.9,1)</w:t>
            </w:r>
          </w:p>
        </w:tc>
        <w:tc>
          <w:tcPr>
            <w:tcW w:w="1040" w:type="dxa"/>
            <w:tcBorders>
              <w:top w:val="nil"/>
              <w:left w:val="nil"/>
              <w:bottom w:val="nil"/>
              <w:right w:val="nil"/>
            </w:tcBorders>
            <w:shd w:val="clear" w:color="auto" w:fill="auto"/>
            <w:vAlign w:val="center"/>
            <w:hideMark/>
          </w:tcPr>
          <w:p w14:paraId="183AB6A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F7EFD6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5CC9AEE"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5608AFA"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3C095F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6934E4" w:rsidRPr="0024362D" w14:paraId="4E4CA8B5"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293EEAD0"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DC2E42F"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w:t>
            </w:r>
          </w:p>
        </w:tc>
        <w:tc>
          <w:tcPr>
            <w:tcW w:w="1040" w:type="dxa"/>
            <w:tcBorders>
              <w:top w:val="nil"/>
              <w:left w:val="nil"/>
              <w:bottom w:val="nil"/>
              <w:right w:val="nil"/>
            </w:tcBorders>
            <w:shd w:val="clear" w:color="auto" w:fill="auto"/>
            <w:vAlign w:val="center"/>
            <w:hideMark/>
          </w:tcPr>
          <w:p w14:paraId="68B8C8DF"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3FEFF23"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388E9950"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19C635C"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779C9D54" w14:textId="77777777" w:rsidR="006934E4" w:rsidRPr="0024362D" w:rsidRDefault="006934E4"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6934E4" w:rsidRPr="0024362D" w14:paraId="6FF70205"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6DF11812"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5354F18" w14:textId="2ECC701C"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ax</w:t>
            </w:r>
          </w:p>
        </w:tc>
        <w:tc>
          <w:tcPr>
            <w:tcW w:w="1040" w:type="dxa"/>
            <w:tcBorders>
              <w:top w:val="nil"/>
              <w:left w:val="nil"/>
              <w:bottom w:val="nil"/>
              <w:right w:val="nil"/>
            </w:tcBorders>
            <w:shd w:val="clear" w:color="auto" w:fill="auto"/>
            <w:noWrap/>
            <w:vAlign w:val="bottom"/>
            <w:hideMark/>
          </w:tcPr>
          <w:p w14:paraId="79281C9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12DCC025"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39C3FA6C"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2E6AD6CE"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53BF60F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r>
      <w:tr w:rsidR="006934E4" w:rsidRPr="0024362D" w14:paraId="0933B883"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72157F69"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DC5DA41" w14:textId="3140FE8B"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in</w:t>
            </w:r>
          </w:p>
        </w:tc>
        <w:tc>
          <w:tcPr>
            <w:tcW w:w="1040" w:type="dxa"/>
            <w:tcBorders>
              <w:top w:val="nil"/>
              <w:left w:val="nil"/>
              <w:bottom w:val="nil"/>
              <w:right w:val="nil"/>
            </w:tcBorders>
            <w:shd w:val="clear" w:color="auto" w:fill="auto"/>
            <w:noWrap/>
            <w:vAlign w:val="bottom"/>
            <w:hideMark/>
          </w:tcPr>
          <w:p w14:paraId="6A52B3DF"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0.055</w:t>
            </w:r>
          </w:p>
        </w:tc>
        <w:tc>
          <w:tcPr>
            <w:tcW w:w="1040" w:type="dxa"/>
            <w:tcBorders>
              <w:top w:val="nil"/>
              <w:left w:val="nil"/>
              <w:bottom w:val="nil"/>
              <w:right w:val="nil"/>
            </w:tcBorders>
            <w:shd w:val="clear" w:color="auto" w:fill="auto"/>
            <w:noWrap/>
            <w:vAlign w:val="bottom"/>
            <w:hideMark/>
          </w:tcPr>
          <w:p w14:paraId="01CB5E1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0.065</w:t>
            </w:r>
          </w:p>
        </w:tc>
        <w:tc>
          <w:tcPr>
            <w:tcW w:w="1040" w:type="dxa"/>
            <w:tcBorders>
              <w:top w:val="nil"/>
              <w:left w:val="nil"/>
              <w:bottom w:val="nil"/>
              <w:right w:val="nil"/>
            </w:tcBorders>
            <w:shd w:val="clear" w:color="auto" w:fill="auto"/>
            <w:noWrap/>
            <w:vAlign w:val="bottom"/>
            <w:hideMark/>
          </w:tcPr>
          <w:p w14:paraId="71E43C70"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0.080</w:t>
            </w:r>
          </w:p>
        </w:tc>
        <w:tc>
          <w:tcPr>
            <w:tcW w:w="1040" w:type="dxa"/>
            <w:tcBorders>
              <w:top w:val="nil"/>
              <w:left w:val="nil"/>
              <w:bottom w:val="nil"/>
              <w:right w:val="nil"/>
            </w:tcBorders>
            <w:shd w:val="clear" w:color="auto" w:fill="auto"/>
            <w:noWrap/>
            <w:vAlign w:val="bottom"/>
            <w:hideMark/>
          </w:tcPr>
          <w:p w14:paraId="5BEF9078"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0.120</w:t>
            </w:r>
          </w:p>
        </w:tc>
        <w:tc>
          <w:tcPr>
            <w:tcW w:w="1040" w:type="dxa"/>
            <w:tcBorders>
              <w:top w:val="nil"/>
              <w:left w:val="nil"/>
              <w:bottom w:val="nil"/>
              <w:right w:val="nil"/>
            </w:tcBorders>
            <w:shd w:val="clear" w:color="auto" w:fill="auto"/>
            <w:noWrap/>
            <w:vAlign w:val="bottom"/>
            <w:hideMark/>
          </w:tcPr>
          <w:p w14:paraId="10863F36"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0.070</w:t>
            </w:r>
          </w:p>
        </w:tc>
      </w:tr>
      <w:tr w:rsidR="006934E4" w:rsidRPr="0024362D" w14:paraId="01D91ECA"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203A2E6B"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noWrap/>
            <w:vAlign w:val="bottom"/>
            <w:hideMark/>
          </w:tcPr>
          <w:p w14:paraId="73137484" w14:textId="1FCE57E2" w:rsidR="006934E4" w:rsidRPr="0024362D" w:rsidRDefault="001E5FB7"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M</w:t>
            </w:r>
            <w:r w:rsidR="006934E4" w:rsidRPr="0024362D">
              <w:rPr>
                <w:rFonts w:ascii="Times New Roman" w:eastAsia="Times New Roman" w:hAnsi="Times New Roman" w:cs="Times New Roman"/>
                <w:color w:val="000000"/>
                <w:lang w:eastAsia="el-GR"/>
              </w:rPr>
              <w:t>edian</w:t>
            </w:r>
          </w:p>
        </w:tc>
        <w:tc>
          <w:tcPr>
            <w:tcW w:w="1040" w:type="dxa"/>
            <w:tcBorders>
              <w:top w:val="nil"/>
              <w:left w:val="nil"/>
              <w:right w:val="nil"/>
            </w:tcBorders>
            <w:shd w:val="clear" w:color="auto" w:fill="auto"/>
            <w:noWrap/>
            <w:vAlign w:val="bottom"/>
            <w:hideMark/>
          </w:tcPr>
          <w:p w14:paraId="4C69EE41"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0.250</w:t>
            </w:r>
          </w:p>
        </w:tc>
        <w:tc>
          <w:tcPr>
            <w:tcW w:w="1040" w:type="dxa"/>
            <w:tcBorders>
              <w:top w:val="nil"/>
              <w:left w:val="nil"/>
              <w:right w:val="nil"/>
            </w:tcBorders>
            <w:shd w:val="clear" w:color="auto" w:fill="auto"/>
            <w:noWrap/>
            <w:vAlign w:val="bottom"/>
            <w:hideMark/>
          </w:tcPr>
          <w:p w14:paraId="16E608A9"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0.330</w:t>
            </w:r>
          </w:p>
        </w:tc>
        <w:tc>
          <w:tcPr>
            <w:tcW w:w="1040" w:type="dxa"/>
            <w:tcBorders>
              <w:top w:val="nil"/>
              <w:left w:val="nil"/>
              <w:right w:val="nil"/>
            </w:tcBorders>
            <w:shd w:val="clear" w:color="auto" w:fill="auto"/>
            <w:noWrap/>
            <w:vAlign w:val="bottom"/>
            <w:hideMark/>
          </w:tcPr>
          <w:p w14:paraId="11E6F518"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0.310</w:t>
            </w:r>
          </w:p>
        </w:tc>
        <w:tc>
          <w:tcPr>
            <w:tcW w:w="1040" w:type="dxa"/>
            <w:tcBorders>
              <w:top w:val="nil"/>
              <w:left w:val="nil"/>
              <w:right w:val="nil"/>
            </w:tcBorders>
            <w:shd w:val="clear" w:color="auto" w:fill="auto"/>
            <w:noWrap/>
            <w:vAlign w:val="bottom"/>
            <w:hideMark/>
          </w:tcPr>
          <w:p w14:paraId="645547F3"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0.305</w:t>
            </w:r>
          </w:p>
        </w:tc>
        <w:tc>
          <w:tcPr>
            <w:tcW w:w="1040" w:type="dxa"/>
            <w:tcBorders>
              <w:top w:val="nil"/>
              <w:left w:val="nil"/>
              <w:right w:val="nil"/>
            </w:tcBorders>
            <w:shd w:val="clear" w:color="auto" w:fill="auto"/>
            <w:noWrap/>
            <w:vAlign w:val="bottom"/>
            <w:hideMark/>
          </w:tcPr>
          <w:p w14:paraId="36B611E4"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0.348</w:t>
            </w:r>
          </w:p>
        </w:tc>
      </w:tr>
      <w:tr w:rsidR="006934E4" w:rsidRPr="0024362D" w14:paraId="4E490C2C" w14:textId="77777777" w:rsidTr="004D1619">
        <w:trPr>
          <w:trHeight w:hRule="exact" w:val="255"/>
          <w:jc w:val="center"/>
        </w:trPr>
        <w:tc>
          <w:tcPr>
            <w:tcW w:w="580" w:type="dxa"/>
            <w:vMerge/>
            <w:tcBorders>
              <w:top w:val="nil"/>
              <w:left w:val="nil"/>
              <w:bottom w:val="single" w:sz="12" w:space="0" w:color="000000"/>
              <w:right w:val="nil"/>
            </w:tcBorders>
            <w:vAlign w:val="center"/>
            <w:hideMark/>
          </w:tcPr>
          <w:p w14:paraId="017EDF63" w14:textId="77777777" w:rsidR="006934E4" w:rsidRPr="0024362D" w:rsidRDefault="006934E4"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noWrap/>
            <w:vAlign w:val="bottom"/>
            <w:hideMark/>
          </w:tcPr>
          <w:p w14:paraId="7B4C8EB0" w14:textId="77777777" w:rsidR="006934E4" w:rsidRPr="0024362D" w:rsidRDefault="006934E4" w:rsidP="000248C8">
            <w:pPr>
              <w:jc w:val="center"/>
              <w:rPr>
                <w:rFonts w:ascii="Times New Roman" w:eastAsia="Times New Roman" w:hAnsi="Times New Roman" w:cs="Times New Roman"/>
                <w:color w:val="000000"/>
                <w:lang w:eastAsia="el-GR"/>
              </w:rPr>
            </w:pPr>
            <w:proofErr w:type="spellStart"/>
            <w:r w:rsidRPr="0024362D">
              <w:rPr>
                <w:rFonts w:ascii="Times New Roman" w:eastAsia="Times New Roman" w:hAnsi="Times New Roman" w:cs="Times New Roman"/>
                <w:color w:val="000000"/>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430AEFD7"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0.249</w:t>
            </w:r>
          </w:p>
        </w:tc>
        <w:tc>
          <w:tcPr>
            <w:tcW w:w="1040" w:type="dxa"/>
            <w:tcBorders>
              <w:top w:val="nil"/>
              <w:left w:val="nil"/>
              <w:bottom w:val="single" w:sz="4" w:space="0" w:color="auto"/>
              <w:right w:val="nil"/>
            </w:tcBorders>
            <w:shd w:val="clear" w:color="auto" w:fill="auto"/>
            <w:noWrap/>
            <w:vAlign w:val="bottom"/>
            <w:hideMark/>
          </w:tcPr>
          <w:p w14:paraId="159FE625"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0.260</w:t>
            </w:r>
          </w:p>
        </w:tc>
        <w:tc>
          <w:tcPr>
            <w:tcW w:w="1040" w:type="dxa"/>
            <w:tcBorders>
              <w:top w:val="nil"/>
              <w:left w:val="nil"/>
              <w:bottom w:val="single" w:sz="4" w:space="0" w:color="auto"/>
              <w:right w:val="nil"/>
            </w:tcBorders>
            <w:shd w:val="clear" w:color="auto" w:fill="auto"/>
            <w:noWrap/>
            <w:vAlign w:val="bottom"/>
            <w:hideMark/>
          </w:tcPr>
          <w:p w14:paraId="324CE785"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0.261</w:t>
            </w:r>
          </w:p>
        </w:tc>
        <w:tc>
          <w:tcPr>
            <w:tcW w:w="1040" w:type="dxa"/>
            <w:tcBorders>
              <w:top w:val="nil"/>
              <w:left w:val="nil"/>
              <w:bottom w:val="single" w:sz="4" w:space="0" w:color="auto"/>
              <w:right w:val="nil"/>
            </w:tcBorders>
            <w:shd w:val="clear" w:color="auto" w:fill="auto"/>
            <w:noWrap/>
            <w:vAlign w:val="bottom"/>
            <w:hideMark/>
          </w:tcPr>
          <w:p w14:paraId="4B5A972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0.300</w:t>
            </w:r>
          </w:p>
        </w:tc>
        <w:tc>
          <w:tcPr>
            <w:tcW w:w="1040" w:type="dxa"/>
            <w:tcBorders>
              <w:top w:val="nil"/>
              <w:left w:val="nil"/>
              <w:bottom w:val="single" w:sz="4" w:space="0" w:color="auto"/>
              <w:right w:val="nil"/>
            </w:tcBorders>
            <w:shd w:val="clear" w:color="auto" w:fill="auto"/>
            <w:noWrap/>
            <w:vAlign w:val="bottom"/>
            <w:hideMark/>
          </w:tcPr>
          <w:p w14:paraId="6D64C792" w14:textId="77777777" w:rsidR="006934E4" w:rsidRPr="0024362D" w:rsidRDefault="006934E4"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0.279</w:t>
            </w:r>
          </w:p>
        </w:tc>
      </w:tr>
    </w:tbl>
    <w:p w14:paraId="6364CF9F" w14:textId="77777777" w:rsidR="006934E4" w:rsidRDefault="006934E4" w:rsidP="006934E4">
      <w:pPr>
        <w:jc w:val="center"/>
        <w:rPr>
          <w:rFonts w:ascii="Times New Roman" w:hAnsi="Times New Roman"/>
        </w:rPr>
      </w:pPr>
    </w:p>
    <w:p w14:paraId="2D7DE639" w14:textId="77777777" w:rsidR="006934E4" w:rsidRDefault="006934E4" w:rsidP="006934E4">
      <w:pPr>
        <w:jc w:val="center"/>
        <w:rPr>
          <w:rFonts w:ascii="Times New Roman" w:hAnsi="Times New Roman"/>
        </w:rPr>
      </w:pPr>
    </w:p>
    <w:p w14:paraId="32578848" w14:textId="77777777" w:rsidR="006934E4" w:rsidRDefault="006934E4" w:rsidP="006934E4">
      <w:pPr>
        <w:jc w:val="center"/>
        <w:rPr>
          <w:rFonts w:ascii="Times New Roman" w:hAnsi="Times New Roman"/>
        </w:rPr>
      </w:pPr>
    </w:p>
    <w:p w14:paraId="11AFA92E" w14:textId="2BB4CF68" w:rsidR="00DE5B46" w:rsidRDefault="004D1619" w:rsidP="00DE5B46">
      <w:pPr>
        <w:ind w:left="851" w:hanging="851"/>
        <w:rPr>
          <w:rFonts w:ascii="Times New Roman" w:hAnsi="Times New Roman" w:cs="Times New Roman"/>
        </w:rPr>
      </w:pPr>
      <w:r>
        <w:rPr>
          <w:rFonts w:ascii="Times New Roman" w:hAnsi="Times New Roman"/>
        </w:rPr>
        <w:t>Table 4</w:t>
      </w:r>
      <w:r w:rsidR="00DE5B46">
        <w:rPr>
          <w:rFonts w:ascii="Times New Roman" w:hAnsi="Times New Roman"/>
        </w:rPr>
        <w:t xml:space="preserve">: Frequency Distribution of Faculty Research Effectiveness based on the K&amp;H Model, Department of Economics, University of Macedonia, Greece, 2000-2006. </w:t>
      </w:r>
    </w:p>
    <w:p w14:paraId="397650A8" w14:textId="49886C4D" w:rsidR="00DE5B46" w:rsidRDefault="00DE5B46" w:rsidP="00DE5B46">
      <w:pPr>
        <w:jc w:val="center"/>
        <w:rPr>
          <w:rFonts w:ascii="Times New Roman" w:hAnsi="Times New Roman" w:cs="Times New Roman"/>
        </w:rPr>
      </w:pPr>
    </w:p>
    <w:tbl>
      <w:tblPr>
        <w:tblW w:w="7469" w:type="dxa"/>
        <w:jc w:val="center"/>
        <w:tblLook w:val="04A0" w:firstRow="1" w:lastRow="0" w:firstColumn="1" w:lastColumn="0" w:noHBand="0" w:noVBand="1"/>
      </w:tblPr>
      <w:tblGrid>
        <w:gridCol w:w="580"/>
        <w:gridCol w:w="1689"/>
        <w:gridCol w:w="1040"/>
        <w:gridCol w:w="1040"/>
        <w:gridCol w:w="1040"/>
        <w:gridCol w:w="1040"/>
        <w:gridCol w:w="1040"/>
      </w:tblGrid>
      <w:tr w:rsidR="00DE5B46" w:rsidRPr="0024362D" w14:paraId="5E1D2A62" w14:textId="77777777" w:rsidTr="00DE5B46">
        <w:trPr>
          <w:trHeight w:hRule="exact" w:val="344"/>
          <w:jc w:val="center"/>
        </w:trPr>
        <w:tc>
          <w:tcPr>
            <w:tcW w:w="580" w:type="dxa"/>
            <w:tcBorders>
              <w:top w:val="single" w:sz="12" w:space="0" w:color="auto"/>
              <w:left w:val="nil"/>
              <w:bottom w:val="single" w:sz="4" w:space="0" w:color="auto"/>
              <w:right w:val="nil"/>
            </w:tcBorders>
            <w:shd w:val="clear" w:color="auto" w:fill="auto"/>
            <w:vAlign w:val="center"/>
            <w:hideMark/>
          </w:tcPr>
          <w:p w14:paraId="0B0102B8" w14:textId="77777777" w:rsidR="00DE5B46" w:rsidRPr="00247E1B" w:rsidRDefault="00DE5B46" w:rsidP="000248C8">
            <w:pPr>
              <w:jc w:val="center"/>
              <w:rPr>
                <w:rFonts w:ascii="Times New Roman" w:eastAsia="Times New Roman" w:hAnsi="Times New Roman" w:cs="Times New Roman"/>
                <w:lang w:eastAsia="el-GR"/>
              </w:rPr>
            </w:pPr>
            <w:r>
              <w:rPr>
                <w:rFonts w:ascii="Times New Roman" w:hAnsi="Times New Roman" w:cs="Times New Roman"/>
              </w:rPr>
              <w:br w:type="page"/>
            </w:r>
            <w:r w:rsidRPr="00247E1B">
              <w:rPr>
                <w:rFonts w:ascii="Times New Roman" w:eastAsia="Times New Roman" w:hAnsi="Times New Roman" w:cs="Times New Roman"/>
                <w:lang w:eastAsia="el-GR"/>
              </w:rPr>
              <w:t> </w:t>
            </w:r>
          </w:p>
        </w:tc>
        <w:tc>
          <w:tcPr>
            <w:tcW w:w="1689" w:type="dxa"/>
            <w:tcBorders>
              <w:top w:val="single" w:sz="12" w:space="0" w:color="auto"/>
              <w:left w:val="nil"/>
              <w:bottom w:val="single" w:sz="4" w:space="0" w:color="auto"/>
              <w:right w:val="nil"/>
            </w:tcBorders>
            <w:shd w:val="clear" w:color="auto" w:fill="auto"/>
            <w:vAlign w:val="center"/>
            <w:hideMark/>
          </w:tcPr>
          <w:p w14:paraId="40D1FD79" w14:textId="77777777" w:rsidR="00DE5B46" w:rsidRPr="00247E1B" w:rsidRDefault="00DE5B46" w:rsidP="000248C8">
            <w:pPr>
              <w:jc w:val="center"/>
              <w:rPr>
                <w:rFonts w:ascii="Times New Roman" w:eastAsia="Times New Roman" w:hAnsi="Times New Roman" w:cs="Times New Roman"/>
                <w:lang w:eastAsia="el-GR"/>
              </w:rPr>
            </w:pPr>
            <w:r w:rsidRPr="00247E1B">
              <w:rPr>
                <w:rFonts w:ascii="Times New Roman" w:eastAsia="Times New Roman" w:hAnsi="Times New Roman" w:cs="Times New Roman"/>
                <w:lang w:eastAsia="el-GR"/>
              </w:rPr>
              <w:t> </w:t>
            </w:r>
          </w:p>
        </w:tc>
        <w:tc>
          <w:tcPr>
            <w:tcW w:w="1040" w:type="dxa"/>
            <w:tcBorders>
              <w:top w:val="single" w:sz="12" w:space="0" w:color="auto"/>
              <w:left w:val="nil"/>
              <w:bottom w:val="single" w:sz="4" w:space="0" w:color="auto"/>
              <w:right w:val="nil"/>
            </w:tcBorders>
            <w:shd w:val="clear" w:color="000000" w:fill="FFFFFF"/>
            <w:noWrap/>
            <w:vAlign w:val="bottom"/>
            <w:hideMark/>
          </w:tcPr>
          <w:p w14:paraId="52F5E060" w14:textId="77777777" w:rsidR="00DE5B46" w:rsidRPr="00DE5B46" w:rsidRDefault="00DE5B46" w:rsidP="000248C8">
            <w:pPr>
              <w:jc w:val="center"/>
              <w:rPr>
                <w:rFonts w:ascii="Times New Roman" w:eastAsia="Times New Roman" w:hAnsi="Times New Roman" w:cs="Times New Roman"/>
                <w:bCs/>
                <w:lang w:eastAsia="el-GR"/>
              </w:rPr>
            </w:pPr>
            <w:r w:rsidRPr="00DE5B46">
              <w:rPr>
                <w:rFonts w:ascii="Times New Roman" w:eastAsia="Times New Roman" w:hAnsi="Times New Roman" w:cs="Times New Roman"/>
                <w:bCs/>
                <w:lang w:eastAsia="el-GR"/>
              </w:rPr>
              <w:t>2000-02</w:t>
            </w:r>
          </w:p>
        </w:tc>
        <w:tc>
          <w:tcPr>
            <w:tcW w:w="1040" w:type="dxa"/>
            <w:tcBorders>
              <w:top w:val="single" w:sz="12" w:space="0" w:color="auto"/>
              <w:left w:val="nil"/>
              <w:bottom w:val="single" w:sz="4" w:space="0" w:color="auto"/>
              <w:right w:val="nil"/>
            </w:tcBorders>
            <w:shd w:val="clear" w:color="000000" w:fill="FFFFFF"/>
            <w:noWrap/>
            <w:vAlign w:val="bottom"/>
            <w:hideMark/>
          </w:tcPr>
          <w:p w14:paraId="3DAD9F69" w14:textId="77777777" w:rsidR="00DE5B46" w:rsidRPr="00DE5B46" w:rsidRDefault="00DE5B46" w:rsidP="000248C8">
            <w:pPr>
              <w:jc w:val="center"/>
              <w:rPr>
                <w:rFonts w:ascii="Times New Roman" w:eastAsia="Times New Roman" w:hAnsi="Times New Roman" w:cs="Times New Roman"/>
                <w:bCs/>
                <w:lang w:eastAsia="el-GR"/>
              </w:rPr>
            </w:pPr>
            <w:r w:rsidRPr="00DE5B46">
              <w:rPr>
                <w:rFonts w:ascii="Times New Roman" w:eastAsia="Times New Roman" w:hAnsi="Times New Roman" w:cs="Times New Roman"/>
                <w:bCs/>
                <w:lang w:eastAsia="el-GR"/>
              </w:rPr>
              <w:t>2001-03</w:t>
            </w:r>
          </w:p>
        </w:tc>
        <w:tc>
          <w:tcPr>
            <w:tcW w:w="1040" w:type="dxa"/>
            <w:tcBorders>
              <w:top w:val="single" w:sz="12" w:space="0" w:color="auto"/>
              <w:left w:val="nil"/>
              <w:bottom w:val="single" w:sz="4" w:space="0" w:color="auto"/>
              <w:right w:val="nil"/>
            </w:tcBorders>
            <w:shd w:val="clear" w:color="000000" w:fill="FFFFFF"/>
            <w:noWrap/>
            <w:vAlign w:val="bottom"/>
            <w:hideMark/>
          </w:tcPr>
          <w:p w14:paraId="48C9657F" w14:textId="77777777" w:rsidR="00DE5B46" w:rsidRPr="00DE5B46" w:rsidRDefault="00DE5B46" w:rsidP="000248C8">
            <w:pPr>
              <w:jc w:val="center"/>
              <w:rPr>
                <w:rFonts w:ascii="Times New Roman" w:eastAsia="Times New Roman" w:hAnsi="Times New Roman" w:cs="Times New Roman"/>
                <w:bCs/>
                <w:lang w:eastAsia="el-GR"/>
              </w:rPr>
            </w:pPr>
            <w:r w:rsidRPr="00DE5B46">
              <w:rPr>
                <w:rFonts w:ascii="Times New Roman" w:eastAsia="Times New Roman" w:hAnsi="Times New Roman" w:cs="Times New Roman"/>
                <w:bCs/>
                <w:lang w:eastAsia="el-GR"/>
              </w:rPr>
              <w:t>2002-04</w:t>
            </w:r>
          </w:p>
        </w:tc>
        <w:tc>
          <w:tcPr>
            <w:tcW w:w="1040" w:type="dxa"/>
            <w:tcBorders>
              <w:top w:val="single" w:sz="12" w:space="0" w:color="auto"/>
              <w:left w:val="nil"/>
              <w:bottom w:val="single" w:sz="4" w:space="0" w:color="auto"/>
              <w:right w:val="nil"/>
            </w:tcBorders>
            <w:shd w:val="clear" w:color="000000" w:fill="FFFFFF"/>
            <w:noWrap/>
            <w:vAlign w:val="bottom"/>
            <w:hideMark/>
          </w:tcPr>
          <w:p w14:paraId="7147979E" w14:textId="77777777" w:rsidR="00DE5B46" w:rsidRPr="00DE5B46" w:rsidRDefault="00DE5B46" w:rsidP="000248C8">
            <w:pPr>
              <w:jc w:val="center"/>
              <w:rPr>
                <w:rFonts w:ascii="Times New Roman" w:eastAsia="Times New Roman" w:hAnsi="Times New Roman" w:cs="Times New Roman"/>
                <w:bCs/>
                <w:lang w:eastAsia="el-GR"/>
              </w:rPr>
            </w:pPr>
            <w:r w:rsidRPr="00DE5B46">
              <w:rPr>
                <w:rFonts w:ascii="Times New Roman" w:eastAsia="Times New Roman" w:hAnsi="Times New Roman" w:cs="Times New Roman"/>
                <w:bCs/>
                <w:lang w:eastAsia="el-GR"/>
              </w:rPr>
              <w:t>2003-05</w:t>
            </w:r>
          </w:p>
        </w:tc>
        <w:tc>
          <w:tcPr>
            <w:tcW w:w="1040" w:type="dxa"/>
            <w:tcBorders>
              <w:top w:val="single" w:sz="12" w:space="0" w:color="auto"/>
              <w:left w:val="nil"/>
              <w:bottom w:val="single" w:sz="4" w:space="0" w:color="auto"/>
              <w:right w:val="nil"/>
            </w:tcBorders>
            <w:shd w:val="clear" w:color="000000" w:fill="FFFFFF"/>
            <w:noWrap/>
            <w:vAlign w:val="bottom"/>
            <w:hideMark/>
          </w:tcPr>
          <w:p w14:paraId="62908A79" w14:textId="77777777" w:rsidR="00DE5B46" w:rsidRPr="00DE5B46" w:rsidRDefault="00DE5B46" w:rsidP="000248C8">
            <w:pPr>
              <w:jc w:val="center"/>
              <w:rPr>
                <w:rFonts w:ascii="Times New Roman" w:eastAsia="Times New Roman" w:hAnsi="Times New Roman" w:cs="Times New Roman"/>
                <w:bCs/>
                <w:lang w:eastAsia="el-GR"/>
              </w:rPr>
            </w:pPr>
            <w:r w:rsidRPr="00DE5B46">
              <w:rPr>
                <w:rFonts w:ascii="Times New Roman" w:eastAsia="Times New Roman" w:hAnsi="Times New Roman" w:cs="Times New Roman"/>
                <w:bCs/>
                <w:lang w:eastAsia="el-GR"/>
              </w:rPr>
              <w:t>2004-06</w:t>
            </w:r>
          </w:p>
        </w:tc>
      </w:tr>
      <w:tr w:rsidR="00DE5B46" w:rsidRPr="0024362D" w14:paraId="3C644FA1" w14:textId="77777777" w:rsidTr="000248C8">
        <w:trPr>
          <w:trHeight w:hRule="exact" w:val="255"/>
          <w:jc w:val="center"/>
        </w:trPr>
        <w:tc>
          <w:tcPr>
            <w:tcW w:w="580" w:type="dxa"/>
            <w:vMerge w:val="restart"/>
            <w:tcBorders>
              <w:top w:val="nil"/>
              <w:left w:val="nil"/>
              <w:bottom w:val="single" w:sz="8" w:space="0" w:color="000000"/>
              <w:right w:val="nil"/>
            </w:tcBorders>
            <w:shd w:val="clear" w:color="auto" w:fill="auto"/>
            <w:textDirection w:val="tbRl"/>
            <w:vAlign w:val="center"/>
            <w:hideMark/>
          </w:tcPr>
          <w:p w14:paraId="1FEFD70F" w14:textId="78E63A17" w:rsidR="00DE5B46" w:rsidRPr="0024362D" w:rsidRDefault="00C57DD1" w:rsidP="000248C8">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DE5B46" w:rsidRPr="0024362D">
              <w:rPr>
                <w:rFonts w:ascii="Times New Roman" w:eastAsia="Times New Roman" w:hAnsi="Times New Roman" w:cs="Times New Roman"/>
                <w:lang w:eastAsia="el-GR"/>
              </w:rPr>
              <w:t xml:space="preserve"> I</w:t>
            </w:r>
          </w:p>
        </w:tc>
        <w:tc>
          <w:tcPr>
            <w:tcW w:w="1689" w:type="dxa"/>
            <w:tcBorders>
              <w:top w:val="nil"/>
              <w:left w:val="nil"/>
              <w:bottom w:val="nil"/>
              <w:right w:val="nil"/>
            </w:tcBorders>
            <w:shd w:val="clear" w:color="auto" w:fill="auto"/>
            <w:noWrap/>
            <w:vAlign w:val="bottom"/>
            <w:hideMark/>
          </w:tcPr>
          <w:p w14:paraId="4F1A0BAD"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(0,0.1)</w:t>
            </w:r>
          </w:p>
        </w:tc>
        <w:tc>
          <w:tcPr>
            <w:tcW w:w="1040" w:type="dxa"/>
            <w:tcBorders>
              <w:top w:val="nil"/>
              <w:left w:val="nil"/>
              <w:bottom w:val="nil"/>
              <w:right w:val="nil"/>
            </w:tcBorders>
            <w:shd w:val="clear" w:color="auto" w:fill="auto"/>
            <w:vAlign w:val="center"/>
            <w:hideMark/>
          </w:tcPr>
          <w:p w14:paraId="353ED2A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46240C3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FF6432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vAlign w:val="center"/>
            <w:hideMark/>
          </w:tcPr>
          <w:p w14:paraId="557ACB1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62CF0E4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35D205E0"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F4F9B0B"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BFBE0B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[0.1,0.2)</w:t>
            </w:r>
          </w:p>
        </w:tc>
        <w:tc>
          <w:tcPr>
            <w:tcW w:w="1040" w:type="dxa"/>
            <w:tcBorders>
              <w:top w:val="nil"/>
              <w:left w:val="nil"/>
              <w:bottom w:val="nil"/>
              <w:right w:val="nil"/>
            </w:tcBorders>
            <w:shd w:val="clear" w:color="auto" w:fill="auto"/>
            <w:vAlign w:val="center"/>
            <w:hideMark/>
          </w:tcPr>
          <w:p w14:paraId="68E9BAA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69AA8C8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4EDD2A0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5A1F70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018DBE8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5A2FE9D2"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5381FE4"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52C5800"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[0.2,0.3)</w:t>
            </w:r>
          </w:p>
        </w:tc>
        <w:tc>
          <w:tcPr>
            <w:tcW w:w="1040" w:type="dxa"/>
            <w:tcBorders>
              <w:top w:val="nil"/>
              <w:left w:val="nil"/>
              <w:bottom w:val="nil"/>
              <w:right w:val="nil"/>
            </w:tcBorders>
            <w:shd w:val="clear" w:color="auto" w:fill="auto"/>
            <w:vAlign w:val="center"/>
            <w:hideMark/>
          </w:tcPr>
          <w:p w14:paraId="7138E09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2E0D3D4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vAlign w:val="center"/>
            <w:hideMark/>
          </w:tcPr>
          <w:p w14:paraId="4CF5863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022AE49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vAlign w:val="center"/>
            <w:hideMark/>
          </w:tcPr>
          <w:p w14:paraId="429145C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r>
      <w:tr w:rsidR="00DE5B46" w:rsidRPr="0024362D" w14:paraId="28474BC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B2A030A"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5C38A1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[0.3,0.4)</w:t>
            </w:r>
          </w:p>
        </w:tc>
        <w:tc>
          <w:tcPr>
            <w:tcW w:w="1040" w:type="dxa"/>
            <w:tcBorders>
              <w:top w:val="nil"/>
              <w:left w:val="nil"/>
              <w:bottom w:val="nil"/>
              <w:right w:val="nil"/>
            </w:tcBorders>
            <w:shd w:val="clear" w:color="auto" w:fill="auto"/>
            <w:vAlign w:val="center"/>
            <w:hideMark/>
          </w:tcPr>
          <w:p w14:paraId="0995B77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4FAC875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28D1853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vAlign w:val="center"/>
            <w:hideMark/>
          </w:tcPr>
          <w:p w14:paraId="08EFD8E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4602A6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r>
      <w:tr w:rsidR="00DE5B46" w:rsidRPr="0024362D" w14:paraId="6D1EBA3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2338230"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D16444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[0.4-0.5)</w:t>
            </w:r>
          </w:p>
        </w:tc>
        <w:tc>
          <w:tcPr>
            <w:tcW w:w="1040" w:type="dxa"/>
            <w:tcBorders>
              <w:top w:val="nil"/>
              <w:left w:val="nil"/>
              <w:bottom w:val="nil"/>
              <w:right w:val="nil"/>
            </w:tcBorders>
            <w:shd w:val="clear" w:color="auto" w:fill="auto"/>
            <w:vAlign w:val="center"/>
            <w:hideMark/>
          </w:tcPr>
          <w:p w14:paraId="7A47282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6DBFC0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1060FB5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3977ED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5EAD5F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4967EF3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EDBDD1A"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3BDFC9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[0.5,0.6)</w:t>
            </w:r>
          </w:p>
        </w:tc>
        <w:tc>
          <w:tcPr>
            <w:tcW w:w="1040" w:type="dxa"/>
            <w:tcBorders>
              <w:top w:val="nil"/>
              <w:left w:val="nil"/>
              <w:bottom w:val="nil"/>
              <w:right w:val="nil"/>
            </w:tcBorders>
            <w:shd w:val="clear" w:color="auto" w:fill="auto"/>
            <w:vAlign w:val="center"/>
            <w:hideMark/>
          </w:tcPr>
          <w:p w14:paraId="0A903E5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5AB56C3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D068D6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F6B33B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4EAC774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7394B1B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3514C27"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0E343F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[0.6,0.7)</w:t>
            </w:r>
          </w:p>
        </w:tc>
        <w:tc>
          <w:tcPr>
            <w:tcW w:w="1040" w:type="dxa"/>
            <w:tcBorders>
              <w:top w:val="nil"/>
              <w:left w:val="nil"/>
              <w:bottom w:val="nil"/>
              <w:right w:val="nil"/>
            </w:tcBorders>
            <w:shd w:val="clear" w:color="auto" w:fill="auto"/>
            <w:vAlign w:val="center"/>
            <w:hideMark/>
          </w:tcPr>
          <w:p w14:paraId="39B345B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2D86D91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2943567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75910E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EE99F6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21DE4E77"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A73ADE0"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2E23AED"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[0.7,0.8)</w:t>
            </w:r>
          </w:p>
        </w:tc>
        <w:tc>
          <w:tcPr>
            <w:tcW w:w="1040" w:type="dxa"/>
            <w:tcBorders>
              <w:top w:val="nil"/>
              <w:left w:val="nil"/>
              <w:bottom w:val="nil"/>
              <w:right w:val="nil"/>
            </w:tcBorders>
            <w:shd w:val="clear" w:color="auto" w:fill="auto"/>
            <w:vAlign w:val="center"/>
            <w:hideMark/>
          </w:tcPr>
          <w:p w14:paraId="2BFB53B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3C66C9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E41AF8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8F7CED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5C7178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DE5B46" w:rsidRPr="0024362D" w14:paraId="48512677"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874FC73"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B05C415"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[0.8,0.9)</w:t>
            </w:r>
          </w:p>
        </w:tc>
        <w:tc>
          <w:tcPr>
            <w:tcW w:w="1040" w:type="dxa"/>
            <w:tcBorders>
              <w:top w:val="nil"/>
              <w:left w:val="nil"/>
              <w:bottom w:val="nil"/>
              <w:right w:val="nil"/>
            </w:tcBorders>
            <w:shd w:val="clear" w:color="auto" w:fill="auto"/>
            <w:vAlign w:val="center"/>
            <w:hideMark/>
          </w:tcPr>
          <w:p w14:paraId="5740409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6FA5DC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DECB0B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C43A43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9FF75A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02297125"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C3D6FCE"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BF7241B"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[0.9,1)</w:t>
            </w:r>
          </w:p>
        </w:tc>
        <w:tc>
          <w:tcPr>
            <w:tcW w:w="1040" w:type="dxa"/>
            <w:tcBorders>
              <w:top w:val="nil"/>
              <w:left w:val="nil"/>
              <w:bottom w:val="nil"/>
              <w:right w:val="nil"/>
            </w:tcBorders>
            <w:shd w:val="clear" w:color="auto" w:fill="auto"/>
            <w:vAlign w:val="center"/>
            <w:hideMark/>
          </w:tcPr>
          <w:p w14:paraId="2330D37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32C28E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702B29F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2F6046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314DB2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7E0F6110"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AE64E9E"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4062C36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w:t>
            </w:r>
          </w:p>
        </w:tc>
        <w:tc>
          <w:tcPr>
            <w:tcW w:w="1040" w:type="dxa"/>
            <w:tcBorders>
              <w:top w:val="nil"/>
              <w:left w:val="nil"/>
              <w:bottom w:val="nil"/>
              <w:right w:val="nil"/>
            </w:tcBorders>
            <w:shd w:val="clear" w:color="auto" w:fill="auto"/>
            <w:vAlign w:val="center"/>
            <w:hideMark/>
          </w:tcPr>
          <w:p w14:paraId="27EEA27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08DAB2C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49093B1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022C76B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7ED2F50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23E9E048"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F0BB141"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E9BC9A0"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max</w:t>
            </w:r>
            <w:proofErr w:type="gramEnd"/>
          </w:p>
        </w:tc>
        <w:tc>
          <w:tcPr>
            <w:tcW w:w="1040" w:type="dxa"/>
            <w:tcBorders>
              <w:top w:val="nil"/>
              <w:left w:val="nil"/>
              <w:bottom w:val="nil"/>
              <w:right w:val="nil"/>
            </w:tcBorders>
            <w:shd w:val="clear" w:color="auto" w:fill="auto"/>
            <w:noWrap/>
            <w:vAlign w:val="bottom"/>
            <w:hideMark/>
          </w:tcPr>
          <w:p w14:paraId="6992F61C"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45F87B1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68972946"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0A174F4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3B4A13E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r>
      <w:tr w:rsidR="00DE5B46" w:rsidRPr="0024362D" w14:paraId="6BD7BC7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E4DE473"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D41F5C1"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min</w:t>
            </w:r>
            <w:proofErr w:type="gramEnd"/>
          </w:p>
        </w:tc>
        <w:tc>
          <w:tcPr>
            <w:tcW w:w="1040" w:type="dxa"/>
            <w:tcBorders>
              <w:top w:val="nil"/>
              <w:left w:val="nil"/>
              <w:bottom w:val="nil"/>
              <w:right w:val="nil"/>
            </w:tcBorders>
            <w:shd w:val="clear" w:color="auto" w:fill="auto"/>
            <w:noWrap/>
            <w:vAlign w:val="bottom"/>
            <w:hideMark/>
          </w:tcPr>
          <w:p w14:paraId="167DCF1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0.110</w:t>
            </w:r>
          </w:p>
        </w:tc>
        <w:tc>
          <w:tcPr>
            <w:tcW w:w="1040" w:type="dxa"/>
            <w:tcBorders>
              <w:top w:val="nil"/>
              <w:left w:val="nil"/>
              <w:bottom w:val="nil"/>
              <w:right w:val="nil"/>
            </w:tcBorders>
            <w:shd w:val="clear" w:color="auto" w:fill="auto"/>
            <w:noWrap/>
            <w:vAlign w:val="bottom"/>
            <w:hideMark/>
          </w:tcPr>
          <w:p w14:paraId="737FA23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0.130</w:t>
            </w:r>
          </w:p>
        </w:tc>
        <w:tc>
          <w:tcPr>
            <w:tcW w:w="1040" w:type="dxa"/>
            <w:tcBorders>
              <w:top w:val="nil"/>
              <w:left w:val="nil"/>
              <w:bottom w:val="nil"/>
              <w:right w:val="nil"/>
            </w:tcBorders>
            <w:shd w:val="clear" w:color="auto" w:fill="auto"/>
            <w:noWrap/>
            <w:vAlign w:val="bottom"/>
            <w:hideMark/>
          </w:tcPr>
          <w:p w14:paraId="027EFC8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0.080</w:t>
            </w:r>
          </w:p>
        </w:tc>
        <w:tc>
          <w:tcPr>
            <w:tcW w:w="1040" w:type="dxa"/>
            <w:tcBorders>
              <w:top w:val="nil"/>
              <w:left w:val="nil"/>
              <w:bottom w:val="nil"/>
              <w:right w:val="nil"/>
            </w:tcBorders>
            <w:shd w:val="clear" w:color="auto" w:fill="auto"/>
            <w:noWrap/>
            <w:vAlign w:val="bottom"/>
            <w:hideMark/>
          </w:tcPr>
          <w:p w14:paraId="5CAAE49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0.090</w:t>
            </w:r>
          </w:p>
        </w:tc>
        <w:tc>
          <w:tcPr>
            <w:tcW w:w="1040" w:type="dxa"/>
            <w:tcBorders>
              <w:top w:val="nil"/>
              <w:left w:val="nil"/>
              <w:bottom w:val="nil"/>
              <w:right w:val="nil"/>
            </w:tcBorders>
            <w:shd w:val="clear" w:color="auto" w:fill="auto"/>
            <w:noWrap/>
            <w:vAlign w:val="bottom"/>
            <w:hideMark/>
          </w:tcPr>
          <w:p w14:paraId="23115AD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0.070</w:t>
            </w:r>
          </w:p>
        </w:tc>
      </w:tr>
      <w:tr w:rsidR="00DE5B46" w:rsidRPr="0024362D" w14:paraId="09546F2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E669F9D"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noWrap/>
            <w:vAlign w:val="bottom"/>
            <w:hideMark/>
          </w:tcPr>
          <w:p w14:paraId="52061749"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median</w:t>
            </w:r>
            <w:proofErr w:type="gramEnd"/>
          </w:p>
        </w:tc>
        <w:tc>
          <w:tcPr>
            <w:tcW w:w="1040" w:type="dxa"/>
            <w:tcBorders>
              <w:top w:val="nil"/>
              <w:left w:val="nil"/>
              <w:right w:val="nil"/>
            </w:tcBorders>
            <w:shd w:val="clear" w:color="auto" w:fill="auto"/>
            <w:noWrap/>
            <w:vAlign w:val="bottom"/>
            <w:hideMark/>
          </w:tcPr>
          <w:p w14:paraId="4EB82FC6"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0.250</w:t>
            </w:r>
          </w:p>
        </w:tc>
        <w:tc>
          <w:tcPr>
            <w:tcW w:w="1040" w:type="dxa"/>
            <w:tcBorders>
              <w:top w:val="nil"/>
              <w:left w:val="nil"/>
              <w:right w:val="nil"/>
            </w:tcBorders>
            <w:shd w:val="clear" w:color="auto" w:fill="auto"/>
            <w:noWrap/>
            <w:vAlign w:val="bottom"/>
            <w:hideMark/>
          </w:tcPr>
          <w:p w14:paraId="0B0D9A1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0.330</w:t>
            </w:r>
          </w:p>
        </w:tc>
        <w:tc>
          <w:tcPr>
            <w:tcW w:w="1040" w:type="dxa"/>
            <w:tcBorders>
              <w:top w:val="nil"/>
              <w:left w:val="nil"/>
              <w:right w:val="nil"/>
            </w:tcBorders>
            <w:shd w:val="clear" w:color="auto" w:fill="auto"/>
            <w:noWrap/>
            <w:vAlign w:val="bottom"/>
            <w:hideMark/>
          </w:tcPr>
          <w:p w14:paraId="23DE4CE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0.310</w:t>
            </w:r>
          </w:p>
        </w:tc>
        <w:tc>
          <w:tcPr>
            <w:tcW w:w="1040" w:type="dxa"/>
            <w:tcBorders>
              <w:top w:val="nil"/>
              <w:left w:val="nil"/>
              <w:right w:val="nil"/>
            </w:tcBorders>
            <w:shd w:val="clear" w:color="auto" w:fill="auto"/>
            <w:noWrap/>
            <w:vAlign w:val="bottom"/>
            <w:hideMark/>
          </w:tcPr>
          <w:p w14:paraId="22396295"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0.270</w:t>
            </w:r>
          </w:p>
        </w:tc>
        <w:tc>
          <w:tcPr>
            <w:tcW w:w="1040" w:type="dxa"/>
            <w:tcBorders>
              <w:top w:val="nil"/>
              <w:left w:val="nil"/>
              <w:right w:val="nil"/>
            </w:tcBorders>
            <w:shd w:val="clear" w:color="auto" w:fill="auto"/>
            <w:noWrap/>
            <w:vAlign w:val="bottom"/>
            <w:hideMark/>
          </w:tcPr>
          <w:p w14:paraId="0E87C31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0.330</w:t>
            </w:r>
          </w:p>
        </w:tc>
      </w:tr>
      <w:tr w:rsidR="00DE5B46" w:rsidRPr="0024362D" w14:paraId="13FF4DDF"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739C3B4"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noWrap/>
            <w:vAlign w:val="bottom"/>
            <w:hideMark/>
          </w:tcPr>
          <w:p w14:paraId="4E158643" w14:textId="77777777" w:rsidR="00DE5B46" w:rsidRPr="0024362D" w:rsidRDefault="00DE5B46" w:rsidP="000248C8">
            <w:pPr>
              <w:jc w:val="center"/>
              <w:rPr>
                <w:rFonts w:ascii="Times New Roman" w:eastAsia="Times New Roman" w:hAnsi="Times New Roman" w:cs="Times New Roman"/>
                <w:color w:val="000000"/>
                <w:lang w:eastAsia="el-GR"/>
              </w:rPr>
            </w:pPr>
            <w:proofErr w:type="spellStart"/>
            <w:r w:rsidRPr="0024362D">
              <w:rPr>
                <w:rFonts w:ascii="Times New Roman" w:eastAsia="Times New Roman" w:hAnsi="Times New Roman" w:cs="Times New Roman"/>
                <w:color w:val="000000"/>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2ACCA92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0.280</w:t>
            </w:r>
          </w:p>
        </w:tc>
        <w:tc>
          <w:tcPr>
            <w:tcW w:w="1040" w:type="dxa"/>
            <w:tcBorders>
              <w:top w:val="nil"/>
              <w:left w:val="nil"/>
              <w:bottom w:val="single" w:sz="4" w:space="0" w:color="auto"/>
              <w:right w:val="nil"/>
            </w:tcBorders>
            <w:shd w:val="clear" w:color="auto" w:fill="auto"/>
            <w:noWrap/>
            <w:vAlign w:val="bottom"/>
            <w:hideMark/>
          </w:tcPr>
          <w:p w14:paraId="088338A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0.263</w:t>
            </w:r>
          </w:p>
        </w:tc>
        <w:tc>
          <w:tcPr>
            <w:tcW w:w="1040" w:type="dxa"/>
            <w:tcBorders>
              <w:top w:val="nil"/>
              <w:left w:val="nil"/>
              <w:bottom w:val="single" w:sz="4" w:space="0" w:color="auto"/>
              <w:right w:val="nil"/>
            </w:tcBorders>
            <w:shd w:val="clear" w:color="auto" w:fill="auto"/>
            <w:noWrap/>
            <w:vAlign w:val="bottom"/>
            <w:hideMark/>
          </w:tcPr>
          <w:p w14:paraId="2D22456D"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0.275</w:t>
            </w:r>
          </w:p>
        </w:tc>
        <w:tc>
          <w:tcPr>
            <w:tcW w:w="1040" w:type="dxa"/>
            <w:tcBorders>
              <w:top w:val="nil"/>
              <w:left w:val="nil"/>
              <w:bottom w:val="single" w:sz="4" w:space="0" w:color="auto"/>
              <w:right w:val="nil"/>
            </w:tcBorders>
            <w:shd w:val="clear" w:color="auto" w:fill="auto"/>
            <w:noWrap/>
            <w:vAlign w:val="bottom"/>
            <w:hideMark/>
          </w:tcPr>
          <w:p w14:paraId="16CE34C0"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0.310</w:t>
            </w:r>
          </w:p>
        </w:tc>
        <w:tc>
          <w:tcPr>
            <w:tcW w:w="1040" w:type="dxa"/>
            <w:tcBorders>
              <w:top w:val="nil"/>
              <w:left w:val="nil"/>
              <w:bottom w:val="single" w:sz="4" w:space="0" w:color="auto"/>
              <w:right w:val="nil"/>
            </w:tcBorders>
            <w:shd w:val="clear" w:color="auto" w:fill="auto"/>
            <w:noWrap/>
            <w:vAlign w:val="bottom"/>
            <w:hideMark/>
          </w:tcPr>
          <w:p w14:paraId="7FCA6E8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0.271</w:t>
            </w:r>
          </w:p>
        </w:tc>
      </w:tr>
      <w:tr w:rsidR="00DE5B46" w:rsidRPr="0024362D" w14:paraId="4298A050" w14:textId="77777777" w:rsidTr="000248C8">
        <w:trPr>
          <w:trHeight w:hRule="exact" w:val="255"/>
          <w:jc w:val="center"/>
        </w:trPr>
        <w:tc>
          <w:tcPr>
            <w:tcW w:w="580" w:type="dxa"/>
            <w:vMerge w:val="restart"/>
            <w:tcBorders>
              <w:top w:val="nil"/>
              <w:left w:val="nil"/>
              <w:bottom w:val="single" w:sz="8" w:space="0" w:color="000000"/>
              <w:right w:val="nil"/>
            </w:tcBorders>
            <w:shd w:val="clear" w:color="auto" w:fill="auto"/>
            <w:textDirection w:val="tbRl"/>
            <w:vAlign w:val="center"/>
            <w:hideMark/>
          </w:tcPr>
          <w:p w14:paraId="445B1E3B" w14:textId="0ACB88A6" w:rsidR="00DE5B46" w:rsidRPr="0024362D" w:rsidRDefault="00C57DD1" w:rsidP="000248C8">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DE5B46" w:rsidRPr="0024362D">
              <w:rPr>
                <w:rFonts w:ascii="Times New Roman" w:eastAsia="Times New Roman" w:hAnsi="Times New Roman" w:cs="Times New Roman"/>
                <w:lang w:eastAsia="el-GR"/>
              </w:rPr>
              <w:t xml:space="preserve"> II</w:t>
            </w:r>
          </w:p>
        </w:tc>
        <w:tc>
          <w:tcPr>
            <w:tcW w:w="1689" w:type="dxa"/>
            <w:tcBorders>
              <w:top w:val="single" w:sz="4" w:space="0" w:color="auto"/>
              <w:left w:val="nil"/>
              <w:bottom w:val="nil"/>
              <w:right w:val="nil"/>
            </w:tcBorders>
            <w:shd w:val="clear" w:color="auto" w:fill="auto"/>
            <w:noWrap/>
            <w:vAlign w:val="bottom"/>
            <w:hideMark/>
          </w:tcPr>
          <w:p w14:paraId="76A39C7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(0,0.1)</w:t>
            </w:r>
          </w:p>
        </w:tc>
        <w:tc>
          <w:tcPr>
            <w:tcW w:w="1040" w:type="dxa"/>
            <w:tcBorders>
              <w:top w:val="single" w:sz="4" w:space="0" w:color="auto"/>
              <w:left w:val="nil"/>
              <w:bottom w:val="nil"/>
              <w:right w:val="nil"/>
            </w:tcBorders>
            <w:shd w:val="clear" w:color="auto" w:fill="auto"/>
            <w:vAlign w:val="center"/>
            <w:hideMark/>
          </w:tcPr>
          <w:p w14:paraId="7DB5812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single" w:sz="4" w:space="0" w:color="auto"/>
              <w:left w:val="nil"/>
              <w:bottom w:val="nil"/>
              <w:right w:val="nil"/>
            </w:tcBorders>
            <w:shd w:val="clear" w:color="auto" w:fill="auto"/>
            <w:vAlign w:val="center"/>
            <w:hideMark/>
          </w:tcPr>
          <w:p w14:paraId="37298B5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single" w:sz="4" w:space="0" w:color="auto"/>
              <w:left w:val="nil"/>
              <w:bottom w:val="nil"/>
              <w:right w:val="nil"/>
            </w:tcBorders>
            <w:shd w:val="clear" w:color="auto" w:fill="auto"/>
            <w:vAlign w:val="center"/>
            <w:hideMark/>
          </w:tcPr>
          <w:p w14:paraId="4FD45DE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single" w:sz="4" w:space="0" w:color="auto"/>
              <w:left w:val="nil"/>
              <w:bottom w:val="nil"/>
              <w:right w:val="nil"/>
            </w:tcBorders>
            <w:shd w:val="clear" w:color="auto" w:fill="auto"/>
            <w:vAlign w:val="center"/>
            <w:hideMark/>
          </w:tcPr>
          <w:p w14:paraId="21234F1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vAlign w:val="center"/>
            <w:hideMark/>
          </w:tcPr>
          <w:p w14:paraId="629D2B7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r>
      <w:tr w:rsidR="00DE5B46" w:rsidRPr="0024362D" w14:paraId="627DC5C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44AE61D"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786AEA8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[0.1,0.2)</w:t>
            </w:r>
          </w:p>
        </w:tc>
        <w:tc>
          <w:tcPr>
            <w:tcW w:w="1040" w:type="dxa"/>
            <w:tcBorders>
              <w:top w:val="nil"/>
              <w:left w:val="nil"/>
              <w:bottom w:val="nil"/>
              <w:right w:val="nil"/>
            </w:tcBorders>
            <w:shd w:val="clear" w:color="auto" w:fill="auto"/>
            <w:vAlign w:val="center"/>
            <w:hideMark/>
          </w:tcPr>
          <w:p w14:paraId="38B54BE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1E2D188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vAlign w:val="center"/>
            <w:hideMark/>
          </w:tcPr>
          <w:p w14:paraId="4312134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277AAC1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829B12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r>
      <w:tr w:rsidR="00DE5B46" w:rsidRPr="0024362D" w14:paraId="5EE60724"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E18A435"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2603AF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[0.2,0.3)</w:t>
            </w:r>
          </w:p>
        </w:tc>
        <w:tc>
          <w:tcPr>
            <w:tcW w:w="1040" w:type="dxa"/>
            <w:tcBorders>
              <w:top w:val="nil"/>
              <w:left w:val="nil"/>
              <w:bottom w:val="nil"/>
              <w:right w:val="nil"/>
            </w:tcBorders>
            <w:shd w:val="clear" w:color="auto" w:fill="auto"/>
            <w:vAlign w:val="center"/>
            <w:hideMark/>
          </w:tcPr>
          <w:p w14:paraId="20C36BB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04088F6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5772D55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vAlign w:val="center"/>
            <w:hideMark/>
          </w:tcPr>
          <w:p w14:paraId="6B6F196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vAlign w:val="center"/>
            <w:hideMark/>
          </w:tcPr>
          <w:p w14:paraId="202FA55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r>
      <w:tr w:rsidR="00DE5B46" w:rsidRPr="0024362D" w14:paraId="49DDEA46"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9ACCD71"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55227F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[0.3,0.4)</w:t>
            </w:r>
          </w:p>
        </w:tc>
        <w:tc>
          <w:tcPr>
            <w:tcW w:w="1040" w:type="dxa"/>
            <w:tcBorders>
              <w:top w:val="nil"/>
              <w:left w:val="nil"/>
              <w:bottom w:val="nil"/>
              <w:right w:val="nil"/>
            </w:tcBorders>
            <w:shd w:val="clear" w:color="auto" w:fill="auto"/>
            <w:vAlign w:val="center"/>
            <w:hideMark/>
          </w:tcPr>
          <w:p w14:paraId="2BD4064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00007EB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E0A3EE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A1BC02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5A8053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r>
      <w:tr w:rsidR="00DE5B46" w:rsidRPr="0024362D" w14:paraId="5D9EC8CC"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17155AC"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3F083F2"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[0.4-0.5)</w:t>
            </w:r>
          </w:p>
        </w:tc>
        <w:tc>
          <w:tcPr>
            <w:tcW w:w="1040" w:type="dxa"/>
            <w:tcBorders>
              <w:top w:val="nil"/>
              <w:left w:val="nil"/>
              <w:bottom w:val="nil"/>
              <w:right w:val="nil"/>
            </w:tcBorders>
            <w:shd w:val="clear" w:color="auto" w:fill="auto"/>
            <w:vAlign w:val="center"/>
            <w:hideMark/>
          </w:tcPr>
          <w:p w14:paraId="4D02BA4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CB1D83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4DC0915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6F93BA7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164A87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43427185"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F8A1A78"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02637B2"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[0.5,0.6)</w:t>
            </w:r>
          </w:p>
        </w:tc>
        <w:tc>
          <w:tcPr>
            <w:tcW w:w="1040" w:type="dxa"/>
            <w:tcBorders>
              <w:top w:val="nil"/>
              <w:left w:val="nil"/>
              <w:bottom w:val="nil"/>
              <w:right w:val="nil"/>
            </w:tcBorders>
            <w:shd w:val="clear" w:color="auto" w:fill="auto"/>
            <w:vAlign w:val="center"/>
            <w:hideMark/>
          </w:tcPr>
          <w:p w14:paraId="35339A2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17ADB8F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E9E8E2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23C19DD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5D0B87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472FA90E"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709DA8C"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01227E5"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[0.6,0.7)</w:t>
            </w:r>
          </w:p>
        </w:tc>
        <w:tc>
          <w:tcPr>
            <w:tcW w:w="1040" w:type="dxa"/>
            <w:tcBorders>
              <w:top w:val="nil"/>
              <w:left w:val="nil"/>
              <w:bottom w:val="nil"/>
              <w:right w:val="nil"/>
            </w:tcBorders>
            <w:shd w:val="clear" w:color="auto" w:fill="auto"/>
            <w:vAlign w:val="center"/>
            <w:hideMark/>
          </w:tcPr>
          <w:p w14:paraId="5391396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055433F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0A5B0C9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1FDA4C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AA6AC5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73AFBBC4"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A75512F"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1B83C6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[0.7,0.8)</w:t>
            </w:r>
          </w:p>
        </w:tc>
        <w:tc>
          <w:tcPr>
            <w:tcW w:w="1040" w:type="dxa"/>
            <w:tcBorders>
              <w:top w:val="nil"/>
              <w:left w:val="nil"/>
              <w:bottom w:val="nil"/>
              <w:right w:val="nil"/>
            </w:tcBorders>
            <w:shd w:val="clear" w:color="auto" w:fill="auto"/>
            <w:vAlign w:val="center"/>
            <w:hideMark/>
          </w:tcPr>
          <w:p w14:paraId="23F254C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2ABE8F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3815BAF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4B2E1D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D8EA07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76609A3D"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7C33EAC"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84818A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[0.8,0.9)</w:t>
            </w:r>
          </w:p>
        </w:tc>
        <w:tc>
          <w:tcPr>
            <w:tcW w:w="1040" w:type="dxa"/>
            <w:tcBorders>
              <w:top w:val="nil"/>
              <w:left w:val="nil"/>
              <w:bottom w:val="nil"/>
              <w:right w:val="nil"/>
            </w:tcBorders>
            <w:shd w:val="clear" w:color="auto" w:fill="auto"/>
            <w:vAlign w:val="center"/>
            <w:hideMark/>
          </w:tcPr>
          <w:p w14:paraId="60E7E75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BA3A2F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0FAECE5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402DE04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3B02D2D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3E05CE4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309FF35"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6190879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[0.9,1)</w:t>
            </w:r>
          </w:p>
        </w:tc>
        <w:tc>
          <w:tcPr>
            <w:tcW w:w="1040" w:type="dxa"/>
            <w:tcBorders>
              <w:top w:val="nil"/>
              <w:left w:val="nil"/>
              <w:bottom w:val="nil"/>
              <w:right w:val="nil"/>
            </w:tcBorders>
            <w:shd w:val="clear" w:color="auto" w:fill="auto"/>
            <w:vAlign w:val="center"/>
            <w:hideMark/>
          </w:tcPr>
          <w:p w14:paraId="00ADB48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2F2386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16B10E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3743D7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5D6670E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DE5B46" w:rsidRPr="0024362D" w14:paraId="1905EDCF"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7FC7E98F"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3581CBE"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w:t>
            </w:r>
          </w:p>
        </w:tc>
        <w:tc>
          <w:tcPr>
            <w:tcW w:w="1040" w:type="dxa"/>
            <w:tcBorders>
              <w:top w:val="nil"/>
              <w:left w:val="nil"/>
              <w:bottom w:val="nil"/>
              <w:right w:val="nil"/>
            </w:tcBorders>
            <w:shd w:val="clear" w:color="auto" w:fill="auto"/>
            <w:vAlign w:val="center"/>
            <w:hideMark/>
          </w:tcPr>
          <w:p w14:paraId="5653805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C70335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76F973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F08A1F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93A9F8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12B9496C"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1380DECA"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1EFB4E3"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max</w:t>
            </w:r>
            <w:proofErr w:type="gramEnd"/>
          </w:p>
        </w:tc>
        <w:tc>
          <w:tcPr>
            <w:tcW w:w="1040" w:type="dxa"/>
            <w:tcBorders>
              <w:top w:val="nil"/>
              <w:left w:val="nil"/>
              <w:bottom w:val="nil"/>
              <w:right w:val="nil"/>
            </w:tcBorders>
            <w:shd w:val="clear" w:color="auto" w:fill="auto"/>
            <w:noWrap/>
            <w:vAlign w:val="bottom"/>
            <w:hideMark/>
          </w:tcPr>
          <w:p w14:paraId="73FB4992"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0A424F7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2CEF5196"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0.888</w:t>
            </w:r>
          </w:p>
        </w:tc>
        <w:tc>
          <w:tcPr>
            <w:tcW w:w="1040" w:type="dxa"/>
            <w:tcBorders>
              <w:top w:val="nil"/>
              <w:left w:val="nil"/>
              <w:bottom w:val="nil"/>
              <w:right w:val="nil"/>
            </w:tcBorders>
            <w:shd w:val="clear" w:color="auto" w:fill="auto"/>
            <w:noWrap/>
            <w:vAlign w:val="bottom"/>
            <w:hideMark/>
          </w:tcPr>
          <w:p w14:paraId="7419BAA9"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0.958</w:t>
            </w:r>
          </w:p>
        </w:tc>
        <w:tc>
          <w:tcPr>
            <w:tcW w:w="1040" w:type="dxa"/>
            <w:tcBorders>
              <w:top w:val="nil"/>
              <w:left w:val="nil"/>
              <w:bottom w:val="nil"/>
              <w:right w:val="nil"/>
            </w:tcBorders>
            <w:shd w:val="clear" w:color="auto" w:fill="auto"/>
            <w:noWrap/>
            <w:vAlign w:val="bottom"/>
            <w:hideMark/>
          </w:tcPr>
          <w:p w14:paraId="1A1AD710"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0.907</w:t>
            </w:r>
          </w:p>
        </w:tc>
      </w:tr>
      <w:tr w:rsidR="00DE5B46" w:rsidRPr="0024362D" w14:paraId="72B239F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69426815"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39FE225"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min</w:t>
            </w:r>
            <w:proofErr w:type="gramEnd"/>
          </w:p>
        </w:tc>
        <w:tc>
          <w:tcPr>
            <w:tcW w:w="1040" w:type="dxa"/>
            <w:tcBorders>
              <w:top w:val="nil"/>
              <w:left w:val="nil"/>
              <w:bottom w:val="nil"/>
              <w:right w:val="nil"/>
            </w:tcBorders>
            <w:shd w:val="clear" w:color="auto" w:fill="auto"/>
            <w:noWrap/>
            <w:vAlign w:val="bottom"/>
            <w:hideMark/>
          </w:tcPr>
          <w:p w14:paraId="17B36A3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0.056</w:t>
            </w:r>
          </w:p>
        </w:tc>
        <w:tc>
          <w:tcPr>
            <w:tcW w:w="1040" w:type="dxa"/>
            <w:tcBorders>
              <w:top w:val="nil"/>
              <w:left w:val="nil"/>
              <w:bottom w:val="nil"/>
              <w:right w:val="nil"/>
            </w:tcBorders>
            <w:shd w:val="clear" w:color="auto" w:fill="auto"/>
            <w:noWrap/>
            <w:vAlign w:val="bottom"/>
            <w:hideMark/>
          </w:tcPr>
          <w:p w14:paraId="58FF032B"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0.023</w:t>
            </w:r>
          </w:p>
        </w:tc>
        <w:tc>
          <w:tcPr>
            <w:tcW w:w="1040" w:type="dxa"/>
            <w:tcBorders>
              <w:top w:val="nil"/>
              <w:left w:val="nil"/>
              <w:bottom w:val="nil"/>
              <w:right w:val="nil"/>
            </w:tcBorders>
            <w:shd w:val="clear" w:color="auto" w:fill="auto"/>
            <w:noWrap/>
            <w:vAlign w:val="bottom"/>
            <w:hideMark/>
          </w:tcPr>
          <w:p w14:paraId="4A29692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0.060</w:t>
            </w:r>
          </w:p>
        </w:tc>
        <w:tc>
          <w:tcPr>
            <w:tcW w:w="1040" w:type="dxa"/>
            <w:tcBorders>
              <w:top w:val="nil"/>
              <w:left w:val="nil"/>
              <w:bottom w:val="nil"/>
              <w:right w:val="nil"/>
            </w:tcBorders>
            <w:shd w:val="clear" w:color="auto" w:fill="auto"/>
            <w:noWrap/>
            <w:vAlign w:val="bottom"/>
            <w:hideMark/>
          </w:tcPr>
          <w:p w14:paraId="31B2EF0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0.091</w:t>
            </w:r>
          </w:p>
        </w:tc>
        <w:tc>
          <w:tcPr>
            <w:tcW w:w="1040" w:type="dxa"/>
            <w:tcBorders>
              <w:top w:val="nil"/>
              <w:left w:val="nil"/>
              <w:bottom w:val="nil"/>
              <w:right w:val="nil"/>
            </w:tcBorders>
            <w:shd w:val="clear" w:color="auto" w:fill="auto"/>
            <w:noWrap/>
            <w:vAlign w:val="bottom"/>
            <w:hideMark/>
          </w:tcPr>
          <w:p w14:paraId="3888C9CB"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0.061</w:t>
            </w:r>
          </w:p>
        </w:tc>
      </w:tr>
      <w:tr w:rsidR="00DE5B46" w:rsidRPr="0024362D" w14:paraId="60825808"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A660AE0"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noWrap/>
            <w:vAlign w:val="bottom"/>
            <w:hideMark/>
          </w:tcPr>
          <w:p w14:paraId="77BC06EB"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median</w:t>
            </w:r>
            <w:proofErr w:type="gramEnd"/>
          </w:p>
        </w:tc>
        <w:tc>
          <w:tcPr>
            <w:tcW w:w="1040" w:type="dxa"/>
            <w:tcBorders>
              <w:top w:val="nil"/>
              <w:left w:val="nil"/>
              <w:right w:val="nil"/>
            </w:tcBorders>
            <w:shd w:val="clear" w:color="auto" w:fill="auto"/>
            <w:noWrap/>
            <w:vAlign w:val="bottom"/>
            <w:hideMark/>
          </w:tcPr>
          <w:p w14:paraId="03625385"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0.179</w:t>
            </w:r>
          </w:p>
        </w:tc>
        <w:tc>
          <w:tcPr>
            <w:tcW w:w="1040" w:type="dxa"/>
            <w:tcBorders>
              <w:top w:val="nil"/>
              <w:left w:val="nil"/>
              <w:right w:val="nil"/>
            </w:tcBorders>
            <w:shd w:val="clear" w:color="auto" w:fill="auto"/>
            <w:noWrap/>
            <w:vAlign w:val="bottom"/>
            <w:hideMark/>
          </w:tcPr>
          <w:p w14:paraId="6E2AC96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0.294</w:t>
            </w:r>
          </w:p>
        </w:tc>
        <w:tc>
          <w:tcPr>
            <w:tcW w:w="1040" w:type="dxa"/>
            <w:tcBorders>
              <w:top w:val="nil"/>
              <w:left w:val="nil"/>
              <w:right w:val="nil"/>
            </w:tcBorders>
            <w:shd w:val="clear" w:color="auto" w:fill="auto"/>
            <w:noWrap/>
            <w:vAlign w:val="bottom"/>
            <w:hideMark/>
          </w:tcPr>
          <w:p w14:paraId="7A7CE46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0.239</w:t>
            </w:r>
          </w:p>
        </w:tc>
        <w:tc>
          <w:tcPr>
            <w:tcW w:w="1040" w:type="dxa"/>
            <w:tcBorders>
              <w:top w:val="nil"/>
              <w:left w:val="nil"/>
              <w:right w:val="nil"/>
            </w:tcBorders>
            <w:shd w:val="clear" w:color="auto" w:fill="auto"/>
            <w:noWrap/>
            <w:vAlign w:val="bottom"/>
            <w:hideMark/>
          </w:tcPr>
          <w:p w14:paraId="2452628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0.266</w:t>
            </w:r>
          </w:p>
        </w:tc>
        <w:tc>
          <w:tcPr>
            <w:tcW w:w="1040" w:type="dxa"/>
            <w:tcBorders>
              <w:top w:val="nil"/>
              <w:left w:val="nil"/>
              <w:right w:val="nil"/>
            </w:tcBorders>
            <w:shd w:val="clear" w:color="auto" w:fill="auto"/>
            <w:noWrap/>
            <w:vAlign w:val="bottom"/>
            <w:hideMark/>
          </w:tcPr>
          <w:p w14:paraId="079B0102"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0.261</w:t>
            </w:r>
          </w:p>
        </w:tc>
      </w:tr>
      <w:tr w:rsidR="00DE5B46" w:rsidRPr="0024362D" w14:paraId="4753B23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3780E7D"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noWrap/>
            <w:vAlign w:val="bottom"/>
            <w:hideMark/>
          </w:tcPr>
          <w:p w14:paraId="2FD0943F" w14:textId="77777777" w:rsidR="00DE5B46" w:rsidRPr="0024362D" w:rsidRDefault="00DE5B46" w:rsidP="000248C8">
            <w:pPr>
              <w:jc w:val="center"/>
              <w:rPr>
                <w:rFonts w:ascii="Times New Roman" w:eastAsia="Times New Roman" w:hAnsi="Times New Roman" w:cs="Times New Roman"/>
                <w:color w:val="000000"/>
                <w:lang w:eastAsia="el-GR"/>
              </w:rPr>
            </w:pPr>
            <w:proofErr w:type="spellStart"/>
            <w:r w:rsidRPr="0024362D">
              <w:rPr>
                <w:rFonts w:ascii="Times New Roman" w:eastAsia="Times New Roman" w:hAnsi="Times New Roman" w:cs="Times New Roman"/>
                <w:color w:val="000000"/>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6FD40F9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0.236</w:t>
            </w:r>
          </w:p>
        </w:tc>
        <w:tc>
          <w:tcPr>
            <w:tcW w:w="1040" w:type="dxa"/>
            <w:tcBorders>
              <w:top w:val="nil"/>
              <w:left w:val="nil"/>
              <w:bottom w:val="single" w:sz="4" w:space="0" w:color="auto"/>
              <w:right w:val="nil"/>
            </w:tcBorders>
            <w:shd w:val="clear" w:color="auto" w:fill="auto"/>
            <w:noWrap/>
            <w:vAlign w:val="bottom"/>
            <w:hideMark/>
          </w:tcPr>
          <w:p w14:paraId="356845B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0.245</w:t>
            </w:r>
          </w:p>
        </w:tc>
        <w:tc>
          <w:tcPr>
            <w:tcW w:w="1040" w:type="dxa"/>
            <w:tcBorders>
              <w:top w:val="nil"/>
              <w:left w:val="nil"/>
              <w:bottom w:val="single" w:sz="4" w:space="0" w:color="auto"/>
              <w:right w:val="nil"/>
            </w:tcBorders>
            <w:shd w:val="clear" w:color="auto" w:fill="auto"/>
            <w:noWrap/>
            <w:vAlign w:val="bottom"/>
            <w:hideMark/>
          </w:tcPr>
          <w:p w14:paraId="7C4665B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0.208</w:t>
            </w:r>
          </w:p>
        </w:tc>
        <w:tc>
          <w:tcPr>
            <w:tcW w:w="1040" w:type="dxa"/>
            <w:tcBorders>
              <w:top w:val="nil"/>
              <w:left w:val="nil"/>
              <w:bottom w:val="single" w:sz="4" w:space="0" w:color="auto"/>
              <w:right w:val="nil"/>
            </w:tcBorders>
            <w:shd w:val="clear" w:color="auto" w:fill="auto"/>
            <w:noWrap/>
            <w:vAlign w:val="bottom"/>
            <w:hideMark/>
          </w:tcPr>
          <w:p w14:paraId="33BA5769"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0.263</w:t>
            </w:r>
          </w:p>
        </w:tc>
        <w:tc>
          <w:tcPr>
            <w:tcW w:w="1040" w:type="dxa"/>
            <w:tcBorders>
              <w:top w:val="nil"/>
              <w:left w:val="nil"/>
              <w:bottom w:val="single" w:sz="4" w:space="0" w:color="auto"/>
              <w:right w:val="nil"/>
            </w:tcBorders>
            <w:shd w:val="clear" w:color="auto" w:fill="auto"/>
            <w:noWrap/>
            <w:vAlign w:val="bottom"/>
            <w:hideMark/>
          </w:tcPr>
          <w:p w14:paraId="0EB816E9"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0.232</w:t>
            </w:r>
          </w:p>
        </w:tc>
      </w:tr>
      <w:tr w:rsidR="00DE5B46" w:rsidRPr="0024362D" w14:paraId="76C68AAF" w14:textId="77777777" w:rsidTr="000248C8">
        <w:trPr>
          <w:trHeight w:hRule="exact" w:val="255"/>
          <w:jc w:val="center"/>
        </w:trPr>
        <w:tc>
          <w:tcPr>
            <w:tcW w:w="580" w:type="dxa"/>
            <w:vMerge w:val="restart"/>
            <w:tcBorders>
              <w:top w:val="nil"/>
              <w:left w:val="nil"/>
              <w:bottom w:val="single" w:sz="8" w:space="0" w:color="000000"/>
              <w:right w:val="nil"/>
            </w:tcBorders>
            <w:shd w:val="clear" w:color="auto" w:fill="auto"/>
            <w:textDirection w:val="tbRl"/>
            <w:vAlign w:val="center"/>
            <w:hideMark/>
          </w:tcPr>
          <w:p w14:paraId="70E91CC8" w14:textId="44233370" w:rsidR="00DE5B46" w:rsidRPr="0024362D" w:rsidRDefault="00C57DD1" w:rsidP="000248C8">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DE5B46" w:rsidRPr="0024362D">
              <w:rPr>
                <w:rFonts w:ascii="Times New Roman" w:eastAsia="Times New Roman" w:hAnsi="Times New Roman" w:cs="Times New Roman"/>
                <w:lang w:eastAsia="el-GR"/>
              </w:rPr>
              <w:t xml:space="preserve"> III</w:t>
            </w:r>
          </w:p>
        </w:tc>
        <w:tc>
          <w:tcPr>
            <w:tcW w:w="1689" w:type="dxa"/>
            <w:tcBorders>
              <w:top w:val="single" w:sz="4" w:space="0" w:color="auto"/>
              <w:left w:val="nil"/>
              <w:bottom w:val="nil"/>
              <w:right w:val="nil"/>
            </w:tcBorders>
            <w:shd w:val="clear" w:color="auto" w:fill="auto"/>
            <w:noWrap/>
            <w:vAlign w:val="bottom"/>
            <w:hideMark/>
          </w:tcPr>
          <w:p w14:paraId="3A0209F6"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(0,0.1)</w:t>
            </w:r>
          </w:p>
        </w:tc>
        <w:tc>
          <w:tcPr>
            <w:tcW w:w="1040" w:type="dxa"/>
            <w:tcBorders>
              <w:top w:val="single" w:sz="4" w:space="0" w:color="auto"/>
              <w:left w:val="nil"/>
              <w:bottom w:val="nil"/>
              <w:right w:val="nil"/>
            </w:tcBorders>
            <w:shd w:val="clear" w:color="auto" w:fill="auto"/>
            <w:vAlign w:val="center"/>
            <w:hideMark/>
          </w:tcPr>
          <w:p w14:paraId="7B44EC05"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single" w:sz="4" w:space="0" w:color="auto"/>
              <w:left w:val="nil"/>
              <w:bottom w:val="nil"/>
              <w:right w:val="nil"/>
            </w:tcBorders>
            <w:shd w:val="clear" w:color="auto" w:fill="auto"/>
            <w:vAlign w:val="center"/>
            <w:hideMark/>
          </w:tcPr>
          <w:p w14:paraId="1E1F6AD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vAlign w:val="center"/>
            <w:hideMark/>
          </w:tcPr>
          <w:p w14:paraId="36535B4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single" w:sz="4" w:space="0" w:color="auto"/>
              <w:left w:val="nil"/>
              <w:bottom w:val="nil"/>
              <w:right w:val="nil"/>
            </w:tcBorders>
            <w:shd w:val="clear" w:color="auto" w:fill="auto"/>
            <w:vAlign w:val="center"/>
            <w:hideMark/>
          </w:tcPr>
          <w:p w14:paraId="36E0A49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single" w:sz="4" w:space="0" w:color="auto"/>
              <w:left w:val="nil"/>
              <w:bottom w:val="nil"/>
              <w:right w:val="nil"/>
            </w:tcBorders>
            <w:shd w:val="clear" w:color="auto" w:fill="auto"/>
            <w:vAlign w:val="center"/>
            <w:hideMark/>
          </w:tcPr>
          <w:p w14:paraId="6316A50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r>
      <w:tr w:rsidR="00DE5B46" w:rsidRPr="0024362D" w14:paraId="04B8BB6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9C346CC"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37FD74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[0.1,0.2)</w:t>
            </w:r>
          </w:p>
        </w:tc>
        <w:tc>
          <w:tcPr>
            <w:tcW w:w="1040" w:type="dxa"/>
            <w:tcBorders>
              <w:top w:val="nil"/>
              <w:left w:val="nil"/>
              <w:bottom w:val="nil"/>
              <w:right w:val="nil"/>
            </w:tcBorders>
            <w:shd w:val="clear" w:color="auto" w:fill="auto"/>
            <w:vAlign w:val="center"/>
            <w:hideMark/>
          </w:tcPr>
          <w:p w14:paraId="2A71959B"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6</w:t>
            </w:r>
          </w:p>
        </w:tc>
        <w:tc>
          <w:tcPr>
            <w:tcW w:w="1040" w:type="dxa"/>
            <w:tcBorders>
              <w:top w:val="nil"/>
              <w:left w:val="nil"/>
              <w:bottom w:val="nil"/>
              <w:right w:val="nil"/>
            </w:tcBorders>
            <w:shd w:val="clear" w:color="auto" w:fill="auto"/>
            <w:vAlign w:val="center"/>
            <w:hideMark/>
          </w:tcPr>
          <w:p w14:paraId="62852F9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A800E0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0DA7B9C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768FC65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DE5B46" w:rsidRPr="0024362D" w14:paraId="4C9911E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DFABA2F"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6C56D65"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[0.2,0.3)</w:t>
            </w:r>
          </w:p>
        </w:tc>
        <w:tc>
          <w:tcPr>
            <w:tcW w:w="1040" w:type="dxa"/>
            <w:tcBorders>
              <w:top w:val="nil"/>
              <w:left w:val="nil"/>
              <w:bottom w:val="nil"/>
              <w:right w:val="nil"/>
            </w:tcBorders>
            <w:shd w:val="clear" w:color="auto" w:fill="auto"/>
            <w:vAlign w:val="center"/>
            <w:hideMark/>
          </w:tcPr>
          <w:p w14:paraId="6F02B11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551247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24F1949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62DD719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c>
          <w:tcPr>
            <w:tcW w:w="1040" w:type="dxa"/>
            <w:tcBorders>
              <w:top w:val="nil"/>
              <w:left w:val="nil"/>
              <w:bottom w:val="nil"/>
              <w:right w:val="nil"/>
            </w:tcBorders>
            <w:shd w:val="clear" w:color="auto" w:fill="auto"/>
            <w:vAlign w:val="center"/>
            <w:hideMark/>
          </w:tcPr>
          <w:p w14:paraId="645C864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7</w:t>
            </w:r>
          </w:p>
        </w:tc>
      </w:tr>
      <w:tr w:rsidR="00DE5B46" w:rsidRPr="0024362D" w14:paraId="3B035E0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7500A1B"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44A0831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[0.3,0.4)</w:t>
            </w:r>
          </w:p>
        </w:tc>
        <w:tc>
          <w:tcPr>
            <w:tcW w:w="1040" w:type="dxa"/>
            <w:tcBorders>
              <w:top w:val="nil"/>
              <w:left w:val="nil"/>
              <w:bottom w:val="nil"/>
              <w:right w:val="nil"/>
            </w:tcBorders>
            <w:shd w:val="clear" w:color="auto" w:fill="auto"/>
            <w:vAlign w:val="center"/>
            <w:hideMark/>
          </w:tcPr>
          <w:p w14:paraId="5CD164D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681760E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63EC757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5</w:t>
            </w:r>
          </w:p>
        </w:tc>
        <w:tc>
          <w:tcPr>
            <w:tcW w:w="1040" w:type="dxa"/>
            <w:tcBorders>
              <w:top w:val="nil"/>
              <w:left w:val="nil"/>
              <w:bottom w:val="nil"/>
              <w:right w:val="nil"/>
            </w:tcBorders>
            <w:shd w:val="clear" w:color="auto" w:fill="auto"/>
            <w:vAlign w:val="center"/>
            <w:hideMark/>
          </w:tcPr>
          <w:p w14:paraId="016385B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620D806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6D858636"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B3B5F2E"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7FBF2E5D"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[0.4-0.5)</w:t>
            </w:r>
          </w:p>
        </w:tc>
        <w:tc>
          <w:tcPr>
            <w:tcW w:w="1040" w:type="dxa"/>
            <w:tcBorders>
              <w:top w:val="nil"/>
              <w:left w:val="nil"/>
              <w:bottom w:val="nil"/>
              <w:right w:val="nil"/>
            </w:tcBorders>
            <w:shd w:val="clear" w:color="auto" w:fill="auto"/>
            <w:vAlign w:val="center"/>
            <w:hideMark/>
          </w:tcPr>
          <w:p w14:paraId="6462B10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92D39B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3</w:t>
            </w:r>
          </w:p>
        </w:tc>
        <w:tc>
          <w:tcPr>
            <w:tcW w:w="1040" w:type="dxa"/>
            <w:tcBorders>
              <w:top w:val="nil"/>
              <w:left w:val="nil"/>
              <w:bottom w:val="nil"/>
              <w:right w:val="nil"/>
            </w:tcBorders>
            <w:shd w:val="clear" w:color="auto" w:fill="auto"/>
            <w:vAlign w:val="center"/>
            <w:hideMark/>
          </w:tcPr>
          <w:p w14:paraId="170C373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4AAE032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0BAE8E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30DE290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67AAA79"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AEAAA5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[0.5,0.6)</w:t>
            </w:r>
          </w:p>
        </w:tc>
        <w:tc>
          <w:tcPr>
            <w:tcW w:w="1040" w:type="dxa"/>
            <w:tcBorders>
              <w:top w:val="nil"/>
              <w:left w:val="nil"/>
              <w:bottom w:val="nil"/>
              <w:right w:val="nil"/>
            </w:tcBorders>
            <w:shd w:val="clear" w:color="auto" w:fill="auto"/>
            <w:vAlign w:val="center"/>
            <w:hideMark/>
          </w:tcPr>
          <w:p w14:paraId="3794AE6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4</w:t>
            </w:r>
          </w:p>
        </w:tc>
        <w:tc>
          <w:tcPr>
            <w:tcW w:w="1040" w:type="dxa"/>
            <w:tcBorders>
              <w:top w:val="nil"/>
              <w:left w:val="nil"/>
              <w:bottom w:val="nil"/>
              <w:right w:val="nil"/>
            </w:tcBorders>
            <w:shd w:val="clear" w:color="auto" w:fill="auto"/>
            <w:vAlign w:val="center"/>
            <w:hideMark/>
          </w:tcPr>
          <w:p w14:paraId="5DF3A27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66ACDBD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07B9A4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0DB8730"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68402F58"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5D81335"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5D65BE28"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[0.6,0.7)</w:t>
            </w:r>
          </w:p>
        </w:tc>
        <w:tc>
          <w:tcPr>
            <w:tcW w:w="1040" w:type="dxa"/>
            <w:tcBorders>
              <w:top w:val="nil"/>
              <w:left w:val="nil"/>
              <w:bottom w:val="nil"/>
              <w:right w:val="nil"/>
            </w:tcBorders>
            <w:shd w:val="clear" w:color="auto" w:fill="auto"/>
            <w:vAlign w:val="center"/>
            <w:hideMark/>
          </w:tcPr>
          <w:p w14:paraId="233CDF9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159B21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1912E6B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0529CEC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2FEE6908"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4B7B6A36"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1654233"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24A9625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[0.7,0.8)</w:t>
            </w:r>
          </w:p>
        </w:tc>
        <w:tc>
          <w:tcPr>
            <w:tcW w:w="1040" w:type="dxa"/>
            <w:tcBorders>
              <w:top w:val="nil"/>
              <w:left w:val="nil"/>
              <w:bottom w:val="nil"/>
              <w:right w:val="nil"/>
            </w:tcBorders>
            <w:shd w:val="clear" w:color="auto" w:fill="auto"/>
            <w:vAlign w:val="center"/>
            <w:hideMark/>
          </w:tcPr>
          <w:p w14:paraId="112E65D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C05E453"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91525F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B5E8D22"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05593CB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r>
      <w:tr w:rsidR="00DE5B46" w:rsidRPr="0024362D" w14:paraId="2C116AD9"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58A66DC3"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03CDAB02"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[0.8,0.9)</w:t>
            </w:r>
          </w:p>
        </w:tc>
        <w:tc>
          <w:tcPr>
            <w:tcW w:w="1040" w:type="dxa"/>
            <w:tcBorders>
              <w:top w:val="nil"/>
              <w:left w:val="nil"/>
              <w:bottom w:val="nil"/>
              <w:right w:val="nil"/>
            </w:tcBorders>
            <w:shd w:val="clear" w:color="auto" w:fill="auto"/>
            <w:vAlign w:val="center"/>
            <w:hideMark/>
          </w:tcPr>
          <w:p w14:paraId="0426250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668157A"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220CB42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5C68E76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3F8352E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0D04FBD4"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333CE05F"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417878AC"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[0.9,1)</w:t>
            </w:r>
          </w:p>
        </w:tc>
        <w:tc>
          <w:tcPr>
            <w:tcW w:w="1040" w:type="dxa"/>
            <w:tcBorders>
              <w:top w:val="nil"/>
              <w:left w:val="nil"/>
              <w:bottom w:val="nil"/>
              <w:right w:val="nil"/>
            </w:tcBorders>
            <w:shd w:val="clear" w:color="auto" w:fill="auto"/>
            <w:vAlign w:val="center"/>
            <w:hideMark/>
          </w:tcPr>
          <w:p w14:paraId="45BA485C"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1676BE27"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646991A4"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c>
          <w:tcPr>
            <w:tcW w:w="1040" w:type="dxa"/>
            <w:tcBorders>
              <w:top w:val="nil"/>
              <w:left w:val="nil"/>
              <w:bottom w:val="nil"/>
              <w:right w:val="nil"/>
            </w:tcBorders>
            <w:shd w:val="clear" w:color="auto" w:fill="auto"/>
            <w:vAlign w:val="center"/>
            <w:hideMark/>
          </w:tcPr>
          <w:p w14:paraId="4105389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0059B86E"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0</w:t>
            </w:r>
          </w:p>
        </w:tc>
      </w:tr>
      <w:tr w:rsidR="00DE5B46" w:rsidRPr="0024362D" w14:paraId="6815B18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133D9969"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D330523"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w:t>
            </w:r>
          </w:p>
        </w:tc>
        <w:tc>
          <w:tcPr>
            <w:tcW w:w="1040" w:type="dxa"/>
            <w:tcBorders>
              <w:top w:val="nil"/>
              <w:left w:val="nil"/>
              <w:bottom w:val="nil"/>
              <w:right w:val="nil"/>
            </w:tcBorders>
            <w:shd w:val="clear" w:color="auto" w:fill="auto"/>
            <w:vAlign w:val="center"/>
            <w:hideMark/>
          </w:tcPr>
          <w:p w14:paraId="6958DC8D"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111204A9"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7B498F66"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c>
          <w:tcPr>
            <w:tcW w:w="1040" w:type="dxa"/>
            <w:tcBorders>
              <w:top w:val="nil"/>
              <w:left w:val="nil"/>
              <w:bottom w:val="nil"/>
              <w:right w:val="nil"/>
            </w:tcBorders>
            <w:shd w:val="clear" w:color="auto" w:fill="auto"/>
            <w:vAlign w:val="center"/>
            <w:hideMark/>
          </w:tcPr>
          <w:p w14:paraId="500F2B3F"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2</w:t>
            </w:r>
          </w:p>
        </w:tc>
        <w:tc>
          <w:tcPr>
            <w:tcW w:w="1040" w:type="dxa"/>
            <w:tcBorders>
              <w:top w:val="nil"/>
              <w:left w:val="nil"/>
              <w:bottom w:val="nil"/>
              <w:right w:val="nil"/>
            </w:tcBorders>
            <w:shd w:val="clear" w:color="auto" w:fill="auto"/>
            <w:vAlign w:val="center"/>
            <w:hideMark/>
          </w:tcPr>
          <w:p w14:paraId="70FAFF01" w14:textId="77777777" w:rsidR="00DE5B46" w:rsidRPr="0024362D" w:rsidRDefault="00DE5B46" w:rsidP="000248C8">
            <w:pPr>
              <w:jc w:val="center"/>
              <w:rPr>
                <w:rFonts w:ascii="Times New Roman" w:eastAsia="Times New Roman" w:hAnsi="Times New Roman" w:cs="Times New Roman"/>
                <w:lang w:eastAsia="el-GR"/>
              </w:rPr>
            </w:pPr>
            <w:r w:rsidRPr="0024362D">
              <w:rPr>
                <w:rFonts w:ascii="Times New Roman" w:eastAsia="Times New Roman" w:hAnsi="Times New Roman" w:cs="Times New Roman"/>
                <w:lang w:eastAsia="el-GR"/>
              </w:rPr>
              <w:t>1</w:t>
            </w:r>
          </w:p>
        </w:tc>
      </w:tr>
      <w:tr w:rsidR="00DE5B46" w:rsidRPr="0024362D" w14:paraId="71DD155B"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2347DB03"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16A9D590"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max</w:t>
            </w:r>
            <w:proofErr w:type="gramEnd"/>
          </w:p>
        </w:tc>
        <w:tc>
          <w:tcPr>
            <w:tcW w:w="1040" w:type="dxa"/>
            <w:tcBorders>
              <w:top w:val="nil"/>
              <w:left w:val="nil"/>
              <w:bottom w:val="nil"/>
              <w:right w:val="nil"/>
            </w:tcBorders>
            <w:shd w:val="clear" w:color="auto" w:fill="auto"/>
            <w:noWrap/>
            <w:vAlign w:val="bottom"/>
            <w:hideMark/>
          </w:tcPr>
          <w:p w14:paraId="0C72B621"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27C1C809"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5023D603"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09D61BA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c>
          <w:tcPr>
            <w:tcW w:w="1040" w:type="dxa"/>
            <w:tcBorders>
              <w:top w:val="nil"/>
              <w:left w:val="nil"/>
              <w:bottom w:val="nil"/>
              <w:right w:val="nil"/>
            </w:tcBorders>
            <w:shd w:val="clear" w:color="auto" w:fill="auto"/>
            <w:noWrap/>
            <w:vAlign w:val="bottom"/>
            <w:hideMark/>
          </w:tcPr>
          <w:p w14:paraId="75EF214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1.000</w:t>
            </w:r>
          </w:p>
        </w:tc>
      </w:tr>
      <w:tr w:rsidR="00DE5B46" w:rsidRPr="0024362D" w14:paraId="51ECF8FA"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9893F77"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nil"/>
              <w:right w:val="nil"/>
            </w:tcBorders>
            <w:shd w:val="clear" w:color="auto" w:fill="auto"/>
            <w:noWrap/>
            <w:vAlign w:val="bottom"/>
            <w:hideMark/>
          </w:tcPr>
          <w:p w14:paraId="3154985D"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min</w:t>
            </w:r>
            <w:proofErr w:type="gramEnd"/>
          </w:p>
        </w:tc>
        <w:tc>
          <w:tcPr>
            <w:tcW w:w="1040" w:type="dxa"/>
            <w:tcBorders>
              <w:top w:val="nil"/>
              <w:left w:val="nil"/>
              <w:bottom w:val="nil"/>
              <w:right w:val="nil"/>
            </w:tcBorders>
            <w:shd w:val="clear" w:color="auto" w:fill="auto"/>
            <w:noWrap/>
            <w:vAlign w:val="bottom"/>
            <w:hideMark/>
          </w:tcPr>
          <w:p w14:paraId="1566035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0.056</w:t>
            </w:r>
          </w:p>
        </w:tc>
        <w:tc>
          <w:tcPr>
            <w:tcW w:w="1040" w:type="dxa"/>
            <w:tcBorders>
              <w:top w:val="nil"/>
              <w:left w:val="nil"/>
              <w:bottom w:val="nil"/>
              <w:right w:val="nil"/>
            </w:tcBorders>
            <w:shd w:val="clear" w:color="auto" w:fill="auto"/>
            <w:noWrap/>
            <w:vAlign w:val="bottom"/>
            <w:hideMark/>
          </w:tcPr>
          <w:p w14:paraId="059B45D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0.063</w:t>
            </w:r>
          </w:p>
        </w:tc>
        <w:tc>
          <w:tcPr>
            <w:tcW w:w="1040" w:type="dxa"/>
            <w:tcBorders>
              <w:top w:val="nil"/>
              <w:left w:val="nil"/>
              <w:bottom w:val="nil"/>
              <w:right w:val="nil"/>
            </w:tcBorders>
            <w:shd w:val="clear" w:color="auto" w:fill="auto"/>
            <w:noWrap/>
            <w:vAlign w:val="bottom"/>
            <w:hideMark/>
          </w:tcPr>
          <w:p w14:paraId="30D276FC"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0.077</w:t>
            </w:r>
          </w:p>
        </w:tc>
        <w:tc>
          <w:tcPr>
            <w:tcW w:w="1040" w:type="dxa"/>
            <w:tcBorders>
              <w:top w:val="nil"/>
              <w:left w:val="nil"/>
              <w:bottom w:val="nil"/>
              <w:right w:val="nil"/>
            </w:tcBorders>
            <w:shd w:val="clear" w:color="auto" w:fill="auto"/>
            <w:noWrap/>
            <w:vAlign w:val="bottom"/>
            <w:hideMark/>
          </w:tcPr>
          <w:p w14:paraId="152B786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0.091</w:t>
            </w:r>
          </w:p>
        </w:tc>
        <w:tc>
          <w:tcPr>
            <w:tcW w:w="1040" w:type="dxa"/>
            <w:tcBorders>
              <w:top w:val="nil"/>
              <w:left w:val="nil"/>
              <w:bottom w:val="nil"/>
              <w:right w:val="nil"/>
            </w:tcBorders>
            <w:shd w:val="clear" w:color="auto" w:fill="auto"/>
            <w:noWrap/>
            <w:vAlign w:val="bottom"/>
            <w:hideMark/>
          </w:tcPr>
          <w:p w14:paraId="3FB65BC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0.071</w:t>
            </w:r>
          </w:p>
        </w:tc>
      </w:tr>
      <w:tr w:rsidR="00DE5B46" w:rsidRPr="0024362D" w14:paraId="3959F733"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0B18746D"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right w:val="nil"/>
            </w:tcBorders>
            <w:shd w:val="clear" w:color="auto" w:fill="auto"/>
            <w:noWrap/>
            <w:vAlign w:val="bottom"/>
            <w:hideMark/>
          </w:tcPr>
          <w:p w14:paraId="443738C3" w14:textId="77777777" w:rsidR="00DE5B46" w:rsidRPr="0024362D" w:rsidRDefault="00DE5B46" w:rsidP="000248C8">
            <w:pPr>
              <w:jc w:val="center"/>
              <w:rPr>
                <w:rFonts w:ascii="Times New Roman" w:eastAsia="Times New Roman" w:hAnsi="Times New Roman" w:cs="Times New Roman"/>
                <w:color w:val="000000"/>
                <w:lang w:eastAsia="el-GR"/>
              </w:rPr>
            </w:pPr>
            <w:proofErr w:type="gramStart"/>
            <w:r w:rsidRPr="0024362D">
              <w:rPr>
                <w:rFonts w:ascii="Times New Roman" w:eastAsia="Times New Roman" w:hAnsi="Times New Roman" w:cs="Times New Roman"/>
                <w:color w:val="000000"/>
                <w:lang w:eastAsia="el-GR"/>
              </w:rPr>
              <w:t>median</w:t>
            </w:r>
            <w:proofErr w:type="gramEnd"/>
          </w:p>
        </w:tc>
        <w:tc>
          <w:tcPr>
            <w:tcW w:w="1040" w:type="dxa"/>
            <w:tcBorders>
              <w:top w:val="nil"/>
              <w:left w:val="nil"/>
              <w:right w:val="nil"/>
            </w:tcBorders>
            <w:shd w:val="clear" w:color="auto" w:fill="auto"/>
            <w:noWrap/>
            <w:vAlign w:val="bottom"/>
            <w:hideMark/>
          </w:tcPr>
          <w:p w14:paraId="15896F6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0.250</w:t>
            </w:r>
          </w:p>
        </w:tc>
        <w:tc>
          <w:tcPr>
            <w:tcW w:w="1040" w:type="dxa"/>
            <w:tcBorders>
              <w:top w:val="nil"/>
              <w:left w:val="nil"/>
              <w:right w:val="nil"/>
            </w:tcBorders>
            <w:shd w:val="clear" w:color="auto" w:fill="auto"/>
            <w:noWrap/>
            <w:vAlign w:val="bottom"/>
            <w:hideMark/>
          </w:tcPr>
          <w:p w14:paraId="54837EBC"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0.333</w:t>
            </w:r>
          </w:p>
        </w:tc>
        <w:tc>
          <w:tcPr>
            <w:tcW w:w="1040" w:type="dxa"/>
            <w:tcBorders>
              <w:top w:val="nil"/>
              <w:left w:val="nil"/>
              <w:right w:val="nil"/>
            </w:tcBorders>
            <w:shd w:val="clear" w:color="auto" w:fill="auto"/>
            <w:noWrap/>
            <w:vAlign w:val="bottom"/>
            <w:hideMark/>
          </w:tcPr>
          <w:p w14:paraId="53A1D49A"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0.308</w:t>
            </w:r>
          </w:p>
        </w:tc>
        <w:tc>
          <w:tcPr>
            <w:tcW w:w="1040" w:type="dxa"/>
            <w:tcBorders>
              <w:top w:val="nil"/>
              <w:left w:val="nil"/>
              <w:right w:val="nil"/>
            </w:tcBorders>
            <w:shd w:val="clear" w:color="auto" w:fill="auto"/>
            <w:noWrap/>
            <w:vAlign w:val="bottom"/>
            <w:hideMark/>
          </w:tcPr>
          <w:p w14:paraId="0265FDC7"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0.273</w:t>
            </w:r>
          </w:p>
        </w:tc>
        <w:tc>
          <w:tcPr>
            <w:tcW w:w="1040" w:type="dxa"/>
            <w:tcBorders>
              <w:top w:val="nil"/>
              <w:left w:val="nil"/>
              <w:right w:val="nil"/>
            </w:tcBorders>
            <w:shd w:val="clear" w:color="auto" w:fill="auto"/>
            <w:noWrap/>
            <w:vAlign w:val="bottom"/>
            <w:hideMark/>
          </w:tcPr>
          <w:p w14:paraId="1DC56900"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0.286</w:t>
            </w:r>
          </w:p>
        </w:tc>
      </w:tr>
      <w:tr w:rsidR="00DE5B46" w:rsidRPr="0024362D" w14:paraId="5F370165" w14:textId="77777777" w:rsidTr="000248C8">
        <w:trPr>
          <w:trHeight w:hRule="exact" w:val="255"/>
          <w:jc w:val="center"/>
        </w:trPr>
        <w:tc>
          <w:tcPr>
            <w:tcW w:w="580" w:type="dxa"/>
            <w:vMerge/>
            <w:tcBorders>
              <w:top w:val="nil"/>
              <w:left w:val="nil"/>
              <w:bottom w:val="single" w:sz="8" w:space="0" w:color="000000"/>
              <w:right w:val="nil"/>
            </w:tcBorders>
            <w:vAlign w:val="center"/>
            <w:hideMark/>
          </w:tcPr>
          <w:p w14:paraId="4B6D33F9" w14:textId="77777777" w:rsidR="00DE5B46" w:rsidRPr="0024362D" w:rsidRDefault="00DE5B46" w:rsidP="000248C8">
            <w:pPr>
              <w:rPr>
                <w:rFonts w:ascii="Times New Roman" w:eastAsia="Times New Roman" w:hAnsi="Times New Roman" w:cs="Times New Roman"/>
                <w:lang w:eastAsia="el-GR"/>
              </w:rPr>
            </w:pPr>
          </w:p>
        </w:tc>
        <w:tc>
          <w:tcPr>
            <w:tcW w:w="1689" w:type="dxa"/>
            <w:tcBorders>
              <w:top w:val="nil"/>
              <w:left w:val="nil"/>
              <w:bottom w:val="single" w:sz="4" w:space="0" w:color="auto"/>
              <w:right w:val="nil"/>
            </w:tcBorders>
            <w:shd w:val="clear" w:color="auto" w:fill="auto"/>
            <w:noWrap/>
            <w:vAlign w:val="bottom"/>
            <w:hideMark/>
          </w:tcPr>
          <w:p w14:paraId="376FA622" w14:textId="77777777" w:rsidR="00DE5B46" w:rsidRPr="0024362D" w:rsidRDefault="00DE5B46" w:rsidP="000248C8">
            <w:pPr>
              <w:jc w:val="center"/>
              <w:rPr>
                <w:rFonts w:ascii="Times New Roman" w:eastAsia="Times New Roman" w:hAnsi="Times New Roman" w:cs="Times New Roman"/>
                <w:color w:val="000000"/>
                <w:lang w:eastAsia="el-GR"/>
              </w:rPr>
            </w:pPr>
            <w:proofErr w:type="spellStart"/>
            <w:r w:rsidRPr="0024362D">
              <w:rPr>
                <w:rFonts w:ascii="Times New Roman" w:eastAsia="Times New Roman" w:hAnsi="Times New Roman" w:cs="Times New Roman"/>
                <w:color w:val="000000"/>
                <w:lang w:eastAsia="el-GR"/>
              </w:rPr>
              <w:t>Stdev</w:t>
            </w:r>
            <w:proofErr w:type="spellEnd"/>
          </w:p>
        </w:tc>
        <w:tc>
          <w:tcPr>
            <w:tcW w:w="1040" w:type="dxa"/>
            <w:tcBorders>
              <w:top w:val="nil"/>
              <w:left w:val="nil"/>
              <w:bottom w:val="single" w:sz="4" w:space="0" w:color="auto"/>
              <w:right w:val="nil"/>
            </w:tcBorders>
            <w:shd w:val="clear" w:color="auto" w:fill="auto"/>
            <w:noWrap/>
            <w:vAlign w:val="bottom"/>
            <w:hideMark/>
          </w:tcPr>
          <w:p w14:paraId="5145358D"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0.249</w:t>
            </w:r>
          </w:p>
        </w:tc>
        <w:tc>
          <w:tcPr>
            <w:tcW w:w="1040" w:type="dxa"/>
            <w:tcBorders>
              <w:top w:val="nil"/>
              <w:left w:val="nil"/>
              <w:bottom w:val="single" w:sz="4" w:space="0" w:color="auto"/>
              <w:right w:val="nil"/>
            </w:tcBorders>
            <w:shd w:val="clear" w:color="auto" w:fill="auto"/>
            <w:noWrap/>
            <w:vAlign w:val="bottom"/>
            <w:hideMark/>
          </w:tcPr>
          <w:p w14:paraId="67243BD6"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0.260</w:t>
            </w:r>
          </w:p>
        </w:tc>
        <w:tc>
          <w:tcPr>
            <w:tcW w:w="1040" w:type="dxa"/>
            <w:tcBorders>
              <w:top w:val="nil"/>
              <w:left w:val="nil"/>
              <w:bottom w:val="single" w:sz="4" w:space="0" w:color="auto"/>
              <w:right w:val="nil"/>
            </w:tcBorders>
            <w:shd w:val="clear" w:color="auto" w:fill="auto"/>
            <w:noWrap/>
            <w:vAlign w:val="bottom"/>
            <w:hideMark/>
          </w:tcPr>
          <w:p w14:paraId="741863DF"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0.247</w:t>
            </w:r>
          </w:p>
        </w:tc>
        <w:tc>
          <w:tcPr>
            <w:tcW w:w="1040" w:type="dxa"/>
            <w:tcBorders>
              <w:top w:val="nil"/>
              <w:left w:val="nil"/>
              <w:bottom w:val="single" w:sz="4" w:space="0" w:color="auto"/>
              <w:right w:val="nil"/>
            </w:tcBorders>
            <w:shd w:val="clear" w:color="auto" w:fill="auto"/>
            <w:noWrap/>
            <w:vAlign w:val="bottom"/>
            <w:hideMark/>
          </w:tcPr>
          <w:p w14:paraId="66BC47C3"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0.289</w:t>
            </w:r>
          </w:p>
        </w:tc>
        <w:tc>
          <w:tcPr>
            <w:tcW w:w="1040" w:type="dxa"/>
            <w:tcBorders>
              <w:top w:val="nil"/>
              <w:left w:val="nil"/>
              <w:bottom w:val="single" w:sz="4" w:space="0" w:color="auto"/>
              <w:right w:val="nil"/>
            </w:tcBorders>
            <w:shd w:val="clear" w:color="auto" w:fill="auto"/>
            <w:noWrap/>
            <w:vAlign w:val="bottom"/>
            <w:hideMark/>
          </w:tcPr>
          <w:p w14:paraId="6019F774" w14:textId="77777777" w:rsidR="00DE5B46" w:rsidRPr="0024362D" w:rsidRDefault="00DE5B46" w:rsidP="000248C8">
            <w:pPr>
              <w:jc w:val="center"/>
              <w:rPr>
                <w:rFonts w:ascii="Times New Roman" w:eastAsia="Times New Roman" w:hAnsi="Times New Roman" w:cs="Times New Roman"/>
                <w:color w:val="000000"/>
                <w:lang w:eastAsia="el-GR"/>
              </w:rPr>
            </w:pPr>
            <w:r w:rsidRPr="0024362D">
              <w:rPr>
                <w:rFonts w:ascii="Times New Roman" w:eastAsia="Times New Roman" w:hAnsi="Times New Roman" w:cs="Times New Roman"/>
                <w:color w:val="000000"/>
                <w:lang w:eastAsia="el-GR"/>
              </w:rPr>
              <w:t>0.256</w:t>
            </w:r>
          </w:p>
        </w:tc>
      </w:tr>
    </w:tbl>
    <w:p w14:paraId="5C3D5AE1" w14:textId="77777777" w:rsidR="00DE5B46" w:rsidRDefault="00DE5B46" w:rsidP="00DE5B46">
      <w:pPr>
        <w:jc w:val="center"/>
        <w:rPr>
          <w:rFonts w:ascii="Times New Roman" w:hAnsi="Times New Roman" w:cs="Times New Roman"/>
        </w:rPr>
      </w:pPr>
    </w:p>
    <w:p w14:paraId="00956852" w14:textId="77777777" w:rsidR="00506106" w:rsidRDefault="00506106" w:rsidP="00951302">
      <w:pPr>
        <w:rPr>
          <w:rFonts w:ascii="Times New Roman" w:hAnsi="Times New Roman" w:cs="Times New Roman"/>
        </w:rPr>
      </w:pPr>
    </w:p>
    <w:p w14:paraId="22EAED6B" w14:textId="77777777" w:rsidR="007B669B" w:rsidRDefault="007B669B">
      <w:pPr>
        <w:rPr>
          <w:rFonts w:ascii="Times New Roman" w:hAnsi="Times New Roman" w:cs="Times New Roman"/>
        </w:rPr>
      </w:pPr>
      <w:r>
        <w:rPr>
          <w:rFonts w:ascii="Times New Roman" w:hAnsi="Times New Roman" w:cs="Times New Roman"/>
        </w:rPr>
        <w:br w:type="page"/>
      </w:r>
    </w:p>
    <w:p w14:paraId="63E3C32D" w14:textId="18DB3DF2" w:rsidR="0016094D" w:rsidRDefault="001E5FB7" w:rsidP="0016094D">
      <w:pPr>
        <w:rPr>
          <w:rFonts w:ascii="Times New Roman" w:hAnsi="Times New Roman"/>
        </w:rPr>
      </w:pPr>
      <w:r>
        <w:rPr>
          <w:rFonts w:ascii="Times New Roman" w:hAnsi="Times New Roman" w:cs="Times New Roman"/>
        </w:rPr>
        <w:t>Table 5</w:t>
      </w:r>
      <w:r w:rsidR="0016094D">
        <w:rPr>
          <w:rFonts w:ascii="Times New Roman" w:hAnsi="Times New Roman" w:cs="Times New Roman"/>
        </w:rPr>
        <w:t xml:space="preserve">: </w:t>
      </w:r>
      <w:r w:rsidR="0016094D" w:rsidRPr="00CD0613">
        <w:rPr>
          <w:rFonts w:ascii="Times New Roman" w:hAnsi="Times New Roman"/>
        </w:rPr>
        <w:t xml:space="preserve">Correlation </w:t>
      </w:r>
      <w:r w:rsidR="0016094D">
        <w:rPr>
          <w:rFonts w:ascii="Times New Roman" w:hAnsi="Times New Roman"/>
        </w:rPr>
        <w:t>Analysis Results.</w:t>
      </w:r>
    </w:p>
    <w:p w14:paraId="377BABB5" w14:textId="77777777" w:rsidR="0016094D" w:rsidRDefault="0016094D" w:rsidP="0016094D">
      <w:pPr>
        <w:rPr>
          <w:rFonts w:ascii="Times New Roman" w:hAnsi="Times New Roman"/>
        </w:rPr>
      </w:pPr>
    </w:p>
    <w:tbl>
      <w:tblPr>
        <w:tblW w:w="8163" w:type="dxa"/>
        <w:tblBorders>
          <w:top w:val="single" w:sz="18" w:space="0" w:color="auto"/>
          <w:bottom w:val="single" w:sz="18" w:space="0" w:color="auto"/>
        </w:tblBorders>
        <w:tblLayout w:type="fixed"/>
        <w:tblLook w:val="04A0" w:firstRow="1" w:lastRow="0" w:firstColumn="1" w:lastColumn="0" w:noHBand="0" w:noVBand="1"/>
      </w:tblPr>
      <w:tblGrid>
        <w:gridCol w:w="498"/>
        <w:gridCol w:w="1585"/>
        <w:gridCol w:w="1280"/>
        <w:gridCol w:w="960"/>
        <w:gridCol w:w="960"/>
        <w:gridCol w:w="960"/>
        <w:gridCol w:w="1095"/>
        <w:gridCol w:w="825"/>
      </w:tblGrid>
      <w:tr w:rsidR="0016094D" w:rsidRPr="00C145EA" w14:paraId="0E4A4D15" w14:textId="77777777" w:rsidTr="00C57DD1">
        <w:trPr>
          <w:trHeight w:hRule="exact" w:val="389"/>
        </w:trPr>
        <w:tc>
          <w:tcPr>
            <w:tcW w:w="498" w:type="dxa"/>
            <w:tcBorders>
              <w:top w:val="single" w:sz="18" w:space="0" w:color="auto"/>
              <w:bottom w:val="single" w:sz="8" w:space="0" w:color="auto"/>
            </w:tcBorders>
            <w:shd w:val="clear" w:color="auto" w:fill="auto"/>
            <w:noWrap/>
            <w:vAlign w:val="center"/>
            <w:hideMark/>
          </w:tcPr>
          <w:p w14:paraId="1B5E9F3B" w14:textId="77777777" w:rsidR="0016094D" w:rsidRPr="00247E1B" w:rsidRDefault="0016094D" w:rsidP="000248C8">
            <w:pPr>
              <w:jc w:val="center"/>
              <w:rPr>
                <w:rFonts w:ascii="Times New Roman" w:eastAsia="Times New Roman" w:hAnsi="Times New Roman" w:cs="Times New Roman"/>
                <w:color w:val="000000"/>
                <w:lang w:eastAsia="el-GR"/>
              </w:rPr>
            </w:pPr>
            <w:r w:rsidRPr="00247E1B">
              <w:rPr>
                <w:rFonts w:ascii="Times New Roman" w:eastAsia="Times New Roman" w:hAnsi="Times New Roman" w:cs="Times New Roman"/>
                <w:color w:val="000000"/>
                <w:lang w:eastAsia="el-GR"/>
              </w:rPr>
              <w:t> </w:t>
            </w:r>
          </w:p>
        </w:tc>
        <w:tc>
          <w:tcPr>
            <w:tcW w:w="1585" w:type="dxa"/>
            <w:tcBorders>
              <w:top w:val="single" w:sz="18" w:space="0" w:color="auto"/>
              <w:bottom w:val="single" w:sz="8" w:space="0" w:color="auto"/>
            </w:tcBorders>
            <w:shd w:val="clear" w:color="auto" w:fill="auto"/>
            <w:noWrap/>
            <w:vAlign w:val="center"/>
            <w:hideMark/>
          </w:tcPr>
          <w:p w14:paraId="180F5A20" w14:textId="00880B45" w:rsidR="0016094D" w:rsidRPr="00C145EA" w:rsidRDefault="0016094D" w:rsidP="000248C8">
            <w:pPr>
              <w:jc w:val="center"/>
              <w:rPr>
                <w:rFonts w:ascii="Times New Roman" w:eastAsia="Times New Roman" w:hAnsi="Times New Roman" w:cs="Times New Roman"/>
                <w:color w:val="000000"/>
                <w:lang w:eastAsia="el-GR"/>
              </w:rPr>
            </w:pPr>
          </w:p>
        </w:tc>
        <w:tc>
          <w:tcPr>
            <w:tcW w:w="1280" w:type="dxa"/>
            <w:tcBorders>
              <w:top w:val="single" w:sz="18" w:space="0" w:color="auto"/>
              <w:bottom w:val="single" w:sz="8" w:space="0" w:color="auto"/>
            </w:tcBorders>
            <w:shd w:val="clear" w:color="auto" w:fill="auto"/>
            <w:noWrap/>
            <w:vAlign w:val="center"/>
            <w:hideMark/>
          </w:tcPr>
          <w:p w14:paraId="2001403D"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960" w:type="dxa"/>
            <w:tcBorders>
              <w:top w:val="single" w:sz="18" w:space="0" w:color="auto"/>
              <w:bottom w:val="single" w:sz="8" w:space="0" w:color="auto"/>
            </w:tcBorders>
            <w:shd w:val="clear" w:color="auto" w:fill="auto"/>
            <w:noWrap/>
            <w:vAlign w:val="center"/>
            <w:hideMark/>
          </w:tcPr>
          <w:p w14:paraId="6B0A29FE"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960" w:type="dxa"/>
            <w:tcBorders>
              <w:top w:val="single" w:sz="18" w:space="0" w:color="auto"/>
              <w:bottom w:val="single" w:sz="8" w:space="0" w:color="auto"/>
            </w:tcBorders>
            <w:shd w:val="clear" w:color="auto" w:fill="auto"/>
            <w:noWrap/>
            <w:vAlign w:val="center"/>
            <w:hideMark/>
          </w:tcPr>
          <w:p w14:paraId="7FF9DA33"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960" w:type="dxa"/>
            <w:tcBorders>
              <w:top w:val="single" w:sz="18" w:space="0" w:color="auto"/>
              <w:bottom w:val="single" w:sz="8" w:space="0" w:color="auto"/>
            </w:tcBorders>
            <w:shd w:val="clear" w:color="auto" w:fill="auto"/>
            <w:noWrap/>
            <w:vAlign w:val="center"/>
            <w:hideMark/>
          </w:tcPr>
          <w:p w14:paraId="2F34CA25" w14:textId="6D761078"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095" w:type="dxa"/>
            <w:tcBorders>
              <w:top w:val="single" w:sz="18" w:space="0" w:color="auto"/>
              <w:bottom w:val="single" w:sz="8" w:space="0" w:color="auto"/>
            </w:tcBorders>
            <w:shd w:val="clear" w:color="auto" w:fill="auto"/>
            <w:noWrap/>
            <w:vAlign w:val="center"/>
            <w:hideMark/>
          </w:tcPr>
          <w:p w14:paraId="173BAB69" w14:textId="0D80BFB0" w:rsidR="0016094D" w:rsidRPr="00C145EA" w:rsidRDefault="00C57DD1" w:rsidP="00C57DD1">
            <w:pPr>
              <w:ind w:right="-108"/>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w:t>
            </w:r>
          </w:p>
        </w:tc>
        <w:tc>
          <w:tcPr>
            <w:tcW w:w="825" w:type="dxa"/>
            <w:tcBorders>
              <w:top w:val="single" w:sz="18" w:space="0" w:color="auto"/>
              <w:bottom w:val="single" w:sz="8" w:space="0" w:color="auto"/>
            </w:tcBorders>
            <w:shd w:val="clear" w:color="auto" w:fill="auto"/>
            <w:noWrap/>
            <w:vAlign w:val="center"/>
            <w:hideMark/>
          </w:tcPr>
          <w:p w14:paraId="672B96EF" w14:textId="6E87032D" w:rsidR="0016094D" w:rsidRPr="00C145EA" w:rsidRDefault="00C57DD1" w:rsidP="00C57DD1">
            <w:pPr>
              <w:ind w:left="-250" w:right="-275"/>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r>
      <w:tr w:rsidR="0016094D" w:rsidRPr="00C145EA" w14:paraId="5C8D4ECE" w14:textId="77777777" w:rsidTr="00C57DD1">
        <w:trPr>
          <w:trHeight w:hRule="exact" w:val="255"/>
        </w:trPr>
        <w:tc>
          <w:tcPr>
            <w:tcW w:w="498" w:type="dxa"/>
            <w:vMerge w:val="restart"/>
            <w:tcBorders>
              <w:top w:val="single" w:sz="8" w:space="0" w:color="auto"/>
              <w:bottom w:val="nil"/>
            </w:tcBorders>
            <w:shd w:val="clear" w:color="auto" w:fill="auto"/>
            <w:noWrap/>
            <w:textDirection w:val="tbRl"/>
            <w:vAlign w:val="center"/>
            <w:hideMark/>
          </w:tcPr>
          <w:p w14:paraId="537BD49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2000-02</w:t>
            </w:r>
          </w:p>
        </w:tc>
        <w:tc>
          <w:tcPr>
            <w:tcW w:w="1585" w:type="dxa"/>
            <w:tcBorders>
              <w:top w:val="single" w:sz="8" w:space="0" w:color="auto"/>
              <w:bottom w:val="nil"/>
            </w:tcBorders>
            <w:shd w:val="clear" w:color="auto" w:fill="auto"/>
            <w:noWrap/>
            <w:vAlign w:val="center"/>
            <w:hideMark/>
          </w:tcPr>
          <w:p w14:paraId="50970336"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1280" w:type="dxa"/>
            <w:tcBorders>
              <w:top w:val="single" w:sz="8" w:space="0" w:color="auto"/>
              <w:bottom w:val="nil"/>
            </w:tcBorders>
            <w:shd w:val="clear" w:color="auto" w:fill="auto"/>
            <w:noWrap/>
            <w:vAlign w:val="bottom"/>
            <w:hideMark/>
          </w:tcPr>
          <w:p w14:paraId="4C63197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c>
          <w:tcPr>
            <w:tcW w:w="960" w:type="dxa"/>
            <w:tcBorders>
              <w:top w:val="single" w:sz="8" w:space="0" w:color="auto"/>
              <w:bottom w:val="nil"/>
            </w:tcBorders>
            <w:shd w:val="clear" w:color="auto" w:fill="auto"/>
            <w:noWrap/>
            <w:vAlign w:val="bottom"/>
            <w:hideMark/>
          </w:tcPr>
          <w:p w14:paraId="10D4C4D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0.951</w:t>
            </w:r>
          </w:p>
        </w:tc>
        <w:tc>
          <w:tcPr>
            <w:tcW w:w="960" w:type="dxa"/>
            <w:tcBorders>
              <w:top w:val="single" w:sz="8" w:space="0" w:color="auto"/>
              <w:bottom w:val="nil"/>
            </w:tcBorders>
            <w:shd w:val="clear" w:color="auto" w:fill="auto"/>
            <w:noWrap/>
            <w:vAlign w:val="bottom"/>
            <w:hideMark/>
          </w:tcPr>
          <w:p w14:paraId="4D8F76E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0.958</w:t>
            </w:r>
          </w:p>
        </w:tc>
        <w:tc>
          <w:tcPr>
            <w:tcW w:w="960" w:type="dxa"/>
            <w:tcBorders>
              <w:top w:val="single" w:sz="8" w:space="0" w:color="auto"/>
              <w:bottom w:val="nil"/>
            </w:tcBorders>
            <w:shd w:val="clear" w:color="auto" w:fill="auto"/>
            <w:noWrap/>
            <w:vAlign w:val="bottom"/>
            <w:hideMark/>
          </w:tcPr>
          <w:p w14:paraId="13D1EBE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0.998</w:t>
            </w:r>
          </w:p>
        </w:tc>
        <w:tc>
          <w:tcPr>
            <w:tcW w:w="1095" w:type="dxa"/>
            <w:tcBorders>
              <w:top w:val="single" w:sz="8" w:space="0" w:color="auto"/>
              <w:bottom w:val="nil"/>
            </w:tcBorders>
            <w:shd w:val="clear" w:color="auto" w:fill="auto"/>
            <w:noWrap/>
            <w:vAlign w:val="bottom"/>
            <w:hideMark/>
          </w:tcPr>
          <w:p w14:paraId="775441FA"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0.962</w:t>
            </w:r>
          </w:p>
        </w:tc>
        <w:tc>
          <w:tcPr>
            <w:tcW w:w="825" w:type="dxa"/>
            <w:tcBorders>
              <w:top w:val="single" w:sz="8" w:space="0" w:color="auto"/>
              <w:bottom w:val="nil"/>
            </w:tcBorders>
            <w:shd w:val="clear" w:color="auto" w:fill="auto"/>
            <w:noWrap/>
            <w:vAlign w:val="bottom"/>
            <w:hideMark/>
          </w:tcPr>
          <w:p w14:paraId="7674091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0.956</w:t>
            </w:r>
          </w:p>
        </w:tc>
      </w:tr>
      <w:tr w:rsidR="0016094D" w:rsidRPr="00C145EA" w14:paraId="2FC122D3" w14:textId="77777777" w:rsidTr="00C57DD1">
        <w:trPr>
          <w:trHeight w:hRule="exact" w:val="255"/>
        </w:trPr>
        <w:tc>
          <w:tcPr>
            <w:tcW w:w="498" w:type="dxa"/>
            <w:vMerge/>
            <w:tcBorders>
              <w:top w:val="nil"/>
              <w:bottom w:val="nil"/>
            </w:tcBorders>
            <w:vAlign w:val="center"/>
            <w:hideMark/>
          </w:tcPr>
          <w:p w14:paraId="34152F7F"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2BCBDBE0"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46BEF7D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0.900</w:t>
            </w:r>
          </w:p>
        </w:tc>
        <w:tc>
          <w:tcPr>
            <w:tcW w:w="960" w:type="dxa"/>
            <w:tcBorders>
              <w:top w:val="nil"/>
              <w:bottom w:val="nil"/>
            </w:tcBorders>
            <w:shd w:val="clear" w:color="auto" w:fill="auto"/>
            <w:noWrap/>
            <w:vAlign w:val="bottom"/>
            <w:hideMark/>
          </w:tcPr>
          <w:p w14:paraId="2735E5CB"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59BD608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0.972</w:t>
            </w:r>
          </w:p>
        </w:tc>
        <w:tc>
          <w:tcPr>
            <w:tcW w:w="960" w:type="dxa"/>
            <w:tcBorders>
              <w:top w:val="nil"/>
              <w:bottom w:val="nil"/>
            </w:tcBorders>
            <w:shd w:val="clear" w:color="auto" w:fill="auto"/>
            <w:noWrap/>
            <w:vAlign w:val="bottom"/>
            <w:hideMark/>
          </w:tcPr>
          <w:p w14:paraId="512E102F"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0.952</w:t>
            </w:r>
          </w:p>
        </w:tc>
        <w:tc>
          <w:tcPr>
            <w:tcW w:w="1095" w:type="dxa"/>
            <w:tcBorders>
              <w:top w:val="nil"/>
              <w:bottom w:val="nil"/>
            </w:tcBorders>
            <w:shd w:val="clear" w:color="auto" w:fill="auto"/>
            <w:noWrap/>
            <w:vAlign w:val="bottom"/>
            <w:hideMark/>
          </w:tcPr>
          <w:p w14:paraId="6F2FCACA"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825" w:type="dxa"/>
            <w:tcBorders>
              <w:top w:val="nil"/>
              <w:bottom w:val="nil"/>
            </w:tcBorders>
            <w:shd w:val="clear" w:color="auto" w:fill="auto"/>
            <w:noWrap/>
            <w:vAlign w:val="bottom"/>
            <w:hideMark/>
          </w:tcPr>
          <w:p w14:paraId="1783A0E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0.973</w:t>
            </w:r>
          </w:p>
        </w:tc>
      </w:tr>
      <w:tr w:rsidR="0016094D" w:rsidRPr="00C145EA" w14:paraId="5BA410C3" w14:textId="77777777" w:rsidTr="00C57DD1">
        <w:trPr>
          <w:trHeight w:hRule="exact" w:val="255"/>
        </w:trPr>
        <w:tc>
          <w:tcPr>
            <w:tcW w:w="498" w:type="dxa"/>
            <w:vMerge/>
            <w:tcBorders>
              <w:top w:val="nil"/>
              <w:bottom w:val="nil"/>
            </w:tcBorders>
            <w:vAlign w:val="center"/>
            <w:hideMark/>
          </w:tcPr>
          <w:p w14:paraId="1F61CF1F"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0653A345"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1280" w:type="dxa"/>
            <w:tcBorders>
              <w:top w:val="nil"/>
              <w:bottom w:val="nil"/>
            </w:tcBorders>
            <w:shd w:val="clear" w:color="auto" w:fill="auto"/>
            <w:noWrap/>
            <w:vAlign w:val="bottom"/>
            <w:hideMark/>
          </w:tcPr>
          <w:p w14:paraId="51AB3AB9"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0.929</w:t>
            </w:r>
          </w:p>
        </w:tc>
        <w:tc>
          <w:tcPr>
            <w:tcW w:w="960" w:type="dxa"/>
            <w:tcBorders>
              <w:top w:val="nil"/>
              <w:bottom w:val="nil"/>
            </w:tcBorders>
            <w:shd w:val="clear" w:color="auto" w:fill="auto"/>
            <w:noWrap/>
            <w:vAlign w:val="bottom"/>
            <w:hideMark/>
          </w:tcPr>
          <w:p w14:paraId="30F8AEF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0.959</w:t>
            </w:r>
          </w:p>
        </w:tc>
        <w:tc>
          <w:tcPr>
            <w:tcW w:w="960" w:type="dxa"/>
            <w:tcBorders>
              <w:top w:val="nil"/>
              <w:bottom w:val="nil"/>
            </w:tcBorders>
            <w:shd w:val="clear" w:color="auto" w:fill="auto"/>
            <w:noWrap/>
            <w:vAlign w:val="bottom"/>
            <w:hideMark/>
          </w:tcPr>
          <w:p w14:paraId="4F5BFDF6"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172A98D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0.955</w:t>
            </w:r>
          </w:p>
        </w:tc>
        <w:tc>
          <w:tcPr>
            <w:tcW w:w="1095" w:type="dxa"/>
            <w:tcBorders>
              <w:top w:val="nil"/>
              <w:bottom w:val="nil"/>
            </w:tcBorders>
            <w:shd w:val="clear" w:color="auto" w:fill="auto"/>
            <w:noWrap/>
            <w:vAlign w:val="bottom"/>
            <w:hideMark/>
          </w:tcPr>
          <w:p w14:paraId="58372F99"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0.921</w:t>
            </w:r>
          </w:p>
        </w:tc>
        <w:tc>
          <w:tcPr>
            <w:tcW w:w="825" w:type="dxa"/>
            <w:tcBorders>
              <w:top w:val="nil"/>
              <w:bottom w:val="nil"/>
            </w:tcBorders>
            <w:shd w:val="clear" w:color="auto" w:fill="auto"/>
            <w:noWrap/>
            <w:vAlign w:val="bottom"/>
            <w:hideMark/>
          </w:tcPr>
          <w:p w14:paraId="5829EE3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r>
      <w:tr w:rsidR="0016094D" w:rsidRPr="00C145EA" w14:paraId="11362EC2" w14:textId="77777777" w:rsidTr="00C57DD1">
        <w:trPr>
          <w:trHeight w:hRule="exact" w:val="255"/>
        </w:trPr>
        <w:tc>
          <w:tcPr>
            <w:tcW w:w="498" w:type="dxa"/>
            <w:vMerge/>
            <w:tcBorders>
              <w:top w:val="nil"/>
              <w:bottom w:val="nil"/>
            </w:tcBorders>
            <w:vAlign w:val="center"/>
            <w:hideMark/>
          </w:tcPr>
          <w:p w14:paraId="4023FACE"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3F59953D" w14:textId="616F31EA"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280" w:type="dxa"/>
            <w:tcBorders>
              <w:top w:val="nil"/>
              <w:bottom w:val="nil"/>
            </w:tcBorders>
            <w:shd w:val="clear" w:color="auto" w:fill="auto"/>
            <w:noWrap/>
            <w:vAlign w:val="bottom"/>
            <w:hideMark/>
          </w:tcPr>
          <w:p w14:paraId="6ABF2E4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c>
          <w:tcPr>
            <w:tcW w:w="960" w:type="dxa"/>
            <w:tcBorders>
              <w:top w:val="nil"/>
              <w:bottom w:val="nil"/>
            </w:tcBorders>
            <w:shd w:val="clear" w:color="auto" w:fill="auto"/>
            <w:noWrap/>
            <w:vAlign w:val="bottom"/>
            <w:hideMark/>
          </w:tcPr>
          <w:p w14:paraId="435F7A4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0.900</w:t>
            </w:r>
          </w:p>
        </w:tc>
        <w:tc>
          <w:tcPr>
            <w:tcW w:w="960" w:type="dxa"/>
            <w:tcBorders>
              <w:top w:val="nil"/>
              <w:bottom w:val="nil"/>
            </w:tcBorders>
            <w:shd w:val="clear" w:color="auto" w:fill="auto"/>
            <w:noWrap/>
            <w:vAlign w:val="bottom"/>
            <w:hideMark/>
          </w:tcPr>
          <w:p w14:paraId="40E3459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0.929</w:t>
            </w:r>
          </w:p>
        </w:tc>
        <w:tc>
          <w:tcPr>
            <w:tcW w:w="960" w:type="dxa"/>
            <w:tcBorders>
              <w:top w:val="nil"/>
              <w:bottom w:val="nil"/>
            </w:tcBorders>
            <w:shd w:val="clear" w:color="auto" w:fill="auto"/>
            <w:noWrap/>
            <w:vAlign w:val="bottom"/>
            <w:hideMark/>
          </w:tcPr>
          <w:p w14:paraId="69F0BFF6"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1095" w:type="dxa"/>
            <w:tcBorders>
              <w:top w:val="nil"/>
              <w:bottom w:val="nil"/>
            </w:tcBorders>
            <w:shd w:val="clear" w:color="auto" w:fill="auto"/>
            <w:noWrap/>
            <w:vAlign w:val="bottom"/>
            <w:hideMark/>
          </w:tcPr>
          <w:p w14:paraId="54013CF9"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0.958</w:t>
            </w:r>
          </w:p>
        </w:tc>
        <w:tc>
          <w:tcPr>
            <w:tcW w:w="825" w:type="dxa"/>
            <w:tcBorders>
              <w:top w:val="nil"/>
              <w:bottom w:val="nil"/>
            </w:tcBorders>
            <w:shd w:val="clear" w:color="auto" w:fill="auto"/>
            <w:noWrap/>
            <w:vAlign w:val="bottom"/>
            <w:hideMark/>
          </w:tcPr>
          <w:p w14:paraId="4E8CF8E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0.953</w:t>
            </w:r>
          </w:p>
        </w:tc>
      </w:tr>
      <w:tr w:rsidR="0016094D" w:rsidRPr="00C145EA" w14:paraId="56047697" w14:textId="77777777" w:rsidTr="00C57DD1">
        <w:trPr>
          <w:trHeight w:hRule="exact" w:val="255"/>
        </w:trPr>
        <w:tc>
          <w:tcPr>
            <w:tcW w:w="498" w:type="dxa"/>
            <w:vMerge/>
            <w:tcBorders>
              <w:top w:val="nil"/>
              <w:bottom w:val="nil"/>
            </w:tcBorders>
            <w:vAlign w:val="center"/>
            <w:hideMark/>
          </w:tcPr>
          <w:p w14:paraId="66AC84B8"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036C622F" w14:textId="430780C0"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K&amp;H </w:t>
            </w:r>
            <w:r w:rsidR="0016094D" w:rsidRPr="00C145EA">
              <w:rPr>
                <w:rFonts w:ascii="Times New Roman" w:eastAsia="Times New Roman" w:hAnsi="Times New Roman" w:cs="Times New Roman"/>
                <w:color w:val="000000"/>
                <w:lang w:eastAsia="el-GR"/>
              </w:rPr>
              <w:t>II</w:t>
            </w:r>
          </w:p>
        </w:tc>
        <w:tc>
          <w:tcPr>
            <w:tcW w:w="1280" w:type="dxa"/>
            <w:tcBorders>
              <w:top w:val="nil"/>
              <w:bottom w:val="nil"/>
            </w:tcBorders>
            <w:shd w:val="clear" w:color="auto" w:fill="auto"/>
            <w:noWrap/>
            <w:vAlign w:val="bottom"/>
            <w:hideMark/>
          </w:tcPr>
          <w:p w14:paraId="6FFF68A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0.914</w:t>
            </w:r>
          </w:p>
        </w:tc>
        <w:tc>
          <w:tcPr>
            <w:tcW w:w="960" w:type="dxa"/>
            <w:tcBorders>
              <w:top w:val="nil"/>
              <w:bottom w:val="nil"/>
            </w:tcBorders>
            <w:shd w:val="clear" w:color="auto" w:fill="auto"/>
            <w:noWrap/>
            <w:vAlign w:val="bottom"/>
            <w:hideMark/>
          </w:tcPr>
          <w:p w14:paraId="345EEF1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0.989</w:t>
            </w:r>
          </w:p>
        </w:tc>
        <w:tc>
          <w:tcPr>
            <w:tcW w:w="960" w:type="dxa"/>
            <w:tcBorders>
              <w:top w:val="nil"/>
              <w:bottom w:val="nil"/>
            </w:tcBorders>
            <w:shd w:val="clear" w:color="auto" w:fill="auto"/>
            <w:noWrap/>
            <w:vAlign w:val="bottom"/>
            <w:hideMark/>
          </w:tcPr>
          <w:p w14:paraId="39071B26"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0.924</w:t>
            </w:r>
          </w:p>
        </w:tc>
        <w:tc>
          <w:tcPr>
            <w:tcW w:w="960" w:type="dxa"/>
            <w:tcBorders>
              <w:top w:val="nil"/>
              <w:bottom w:val="nil"/>
            </w:tcBorders>
            <w:shd w:val="clear" w:color="auto" w:fill="auto"/>
            <w:noWrap/>
            <w:vAlign w:val="bottom"/>
            <w:hideMark/>
          </w:tcPr>
          <w:p w14:paraId="60A959D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0.914</w:t>
            </w:r>
          </w:p>
        </w:tc>
        <w:tc>
          <w:tcPr>
            <w:tcW w:w="1095" w:type="dxa"/>
            <w:tcBorders>
              <w:top w:val="nil"/>
              <w:bottom w:val="nil"/>
            </w:tcBorders>
            <w:shd w:val="clear" w:color="auto" w:fill="auto"/>
            <w:noWrap/>
            <w:vAlign w:val="bottom"/>
            <w:hideMark/>
          </w:tcPr>
          <w:p w14:paraId="5BE79F09" w14:textId="77777777" w:rsidR="0016094D" w:rsidRPr="00C145EA" w:rsidRDefault="0016094D" w:rsidP="00C57DD1">
            <w:pPr>
              <w:ind w:right="-108"/>
              <w:jc w:val="center"/>
              <w:rPr>
                <w:rFonts w:ascii="Times New Roman" w:eastAsia="Times New Roman" w:hAnsi="Times New Roman" w:cs="Times New Roman"/>
                <w:color w:val="000000"/>
                <w:lang w:eastAsia="el-GR"/>
              </w:rPr>
            </w:pPr>
          </w:p>
        </w:tc>
        <w:tc>
          <w:tcPr>
            <w:tcW w:w="825" w:type="dxa"/>
            <w:tcBorders>
              <w:top w:val="nil"/>
              <w:bottom w:val="nil"/>
            </w:tcBorders>
            <w:shd w:val="clear" w:color="auto" w:fill="auto"/>
            <w:noWrap/>
            <w:vAlign w:val="bottom"/>
            <w:hideMark/>
          </w:tcPr>
          <w:p w14:paraId="5FCCFCA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0.920</w:t>
            </w:r>
          </w:p>
        </w:tc>
      </w:tr>
      <w:tr w:rsidR="0016094D" w:rsidRPr="00C145EA" w14:paraId="3304FE3A" w14:textId="77777777" w:rsidTr="00C57DD1">
        <w:trPr>
          <w:trHeight w:hRule="exact" w:val="255"/>
        </w:trPr>
        <w:tc>
          <w:tcPr>
            <w:tcW w:w="498" w:type="dxa"/>
            <w:vMerge/>
            <w:tcBorders>
              <w:top w:val="nil"/>
              <w:bottom w:val="single" w:sz="8" w:space="0" w:color="auto"/>
            </w:tcBorders>
            <w:vAlign w:val="center"/>
            <w:hideMark/>
          </w:tcPr>
          <w:p w14:paraId="0446715A"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single" w:sz="8" w:space="0" w:color="auto"/>
            </w:tcBorders>
            <w:shd w:val="clear" w:color="auto" w:fill="auto"/>
            <w:noWrap/>
            <w:vAlign w:val="center"/>
            <w:hideMark/>
          </w:tcPr>
          <w:p w14:paraId="1D772BCA" w14:textId="4E518E49"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c>
          <w:tcPr>
            <w:tcW w:w="1280" w:type="dxa"/>
            <w:tcBorders>
              <w:top w:val="nil"/>
              <w:bottom w:val="single" w:sz="8" w:space="0" w:color="auto"/>
            </w:tcBorders>
            <w:shd w:val="clear" w:color="auto" w:fill="auto"/>
            <w:noWrap/>
            <w:vAlign w:val="center"/>
            <w:hideMark/>
          </w:tcPr>
          <w:p w14:paraId="7FD7B0A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0.928</w:t>
            </w:r>
          </w:p>
        </w:tc>
        <w:tc>
          <w:tcPr>
            <w:tcW w:w="960" w:type="dxa"/>
            <w:tcBorders>
              <w:top w:val="nil"/>
              <w:bottom w:val="single" w:sz="8" w:space="0" w:color="auto"/>
            </w:tcBorders>
            <w:shd w:val="clear" w:color="auto" w:fill="auto"/>
            <w:noWrap/>
            <w:vAlign w:val="center"/>
            <w:hideMark/>
          </w:tcPr>
          <w:p w14:paraId="10A119C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960" w:type="dxa"/>
            <w:tcBorders>
              <w:top w:val="nil"/>
              <w:bottom w:val="single" w:sz="8" w:space="0" w:color="auto"/>
            </w:tcBorders>
            <w:shd w:val="clear" w:color="auto" w:fill="auto"/>
            <w:noWrap/>
            <w:vAlign w:val="center"/>
            <w:hideMark/>
          </w:tcPr>
          <w:p w14:paraId="0F671E7F"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c>
          <w:tcPr>
            <w:tcW w:w="960" w:type="dxa"/>
            <w:tcBorders>
              <w:top w:val="nil"/>
              <w:bottom w:val="single" w:sz="8" w:space="0" w:color="auto"/>
            </w:tcBorders>
            <w:shd w:val="clear" w:color="auto" w:fill="auto"/>
            <w:noWrap/>
            <w:vAlign w:val="center"/>
            <w:hideMark/>
          </w:tcPr>
          <w:p w14:paraId="0209A5E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0.928</w:t>
            </w:r>
          </w:p>
        </w:tc>
        <w:tc>
          <w:tcPr>
            <w:tcW w:w="1095" w:type="dxa"/>
            <w:tcBorders>
              <w:top w:val="nil"/>
              <w:bottom w:val="single" w:sz="8" w:space="0" w:color="auto"/>
            </w:tcBorders>
            <w:shd w:val="clear" w:color="auto" w:fill="auto"/>
            <w:noWrap/>
            <w:vAlign w:val="center"/>
            <w:hideMark/>
          </w:tcPr>
          <w:p w14:paraId="472DAE56"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0.925</w:t>
            </w:r>
          </w:p>
        </w:tc>
        <w:tc>
          <w:tcPr>
            <w:tcW w:w="825" w:type="dxa"/>
            <w:tcBorders>
              <w:top w:val="nil"/>
              <w:bottom w:val="single" w:sz="8" w:space="0" w:color="auto"/>
            </w:tcBorders>
            <w:shd w:val="clear" w:color="auto" w:fill="auto"/>
            <w:noWrap/>
            <w:vAlign w:val="center"/>
            <w:hideMark/>
          </w:tcPr>
          <w:p w14:paraId="3E85EDE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r>
      <w:tr w:rsidR="0016094D" w:rsidRPr="00C145EA" w14:paraId="6E8825F9" w14:textId="77777777" w:rsidTr="00C57DD1">
        <w:trPr>
          <w:trHeight w:hRule="exact" w:val="255"/>
        </w:trPr>
        <w:tc>
          <w:tcPr>
            <w:tcW w:w="498" w:type="dxa"/>
            <w:vMerge w:val="restart"/>
            <w:tcBorders>
              <w:top w:val="single" w:sz="8" w:space="0" w:color="auto"/>
              <w:bottom w:val="nil"/>
            </w:tcBorders>
            <w:shd w:val="clear" w:color="auto" w:fill="auto"/>
            <w:noWrap/>
            <w:textDirection w:val="tbRl"/>
            <w:vAlign w:val="center"/>
            <w:hideMark/>
          </w:tcPr>
          <w:p w14:paraId="6199D73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2001-03</w:t>
            </w:r>
          </w:p>
        </w:tc>
        <w:tc>
          <w:tcPr>
            <w:tcW w:w="1585" w:type="dxa"/>
            <w:tcBorders>
              <w:top w:val="single" w:sz="8" w:space="0" w:color="auto"/>
              <w:bottom w:val="nil"/>
            </w:tcBorders>
            <w:shd w:val="clear" w:color="auto" w:fill="auto"/>
            <w:noWrap/>
            <w:vAlign w:val="bottom"/>
            <w:hideMark/>
          </w:tcPr>
          <w:p w14:paraId="65E1C173"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1280" w:type="dxa"/>
            <w:tcBorders>
              <w:top w:val="single" w:sz="8" w:space="0" w:color="auto"/>
              <w:bottom w:val="nil"/>
            </w:tcBorders>
            <w:shd w:val="clear" w:color="auto" w:fill="auto"/>
            <w:noWrap/>
            <w:vAlign w:val="bottom"/>
            <w:hideMark/>
          </w:tcPr>
          <w:p w14:paraId="20C757A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c>
          <w:tcPr>
            <w:tcW w:w="960" w:type="dxa"/>
            <w:tcBorders>
              <w:top w:val="single" w:sz="8" w:space="0" w:color="auto"/>
              <w:bottom w:val="nil"/>
            </w:tcBorders>
            <w:shd w:val="clear" w:color="auto" w:fill="auto"/>
            <w:noWrap/>
            <w:vAlign w:val="bottom"/>
            <w:hideMark/>
          </w:tcPr>
          <w:p w14:paraId="1A79A93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0.967</w:t>
            </w:r>
          </w:p>
        </w:tc>
        <w:tc>
          <w:tcPr>
            <w:tcW w:w="960" w:type="dxa"/>
            <w:tcBorders>
              <w:top w:val="single" w:sz="8" w:space="0" w:color="auto"/>
              <w:bottom w:val="nil"/>
            </w:tcBorders>
            <w:shd w:val="clear" w:color="auto" w:fill="auto"/>
            <w:noWrap/>
            <w:vAlign w:val="bottom"/>
            <w:hideMark/>
          </w:tcPr>
          <w:p w14:paraId="485C46E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0.974</w:t>
            </w:r>
          </w:p>
        </w:tc>
        <w:tc>
          <w:tcPr>
            <w:tcW w:w="960" w:type="dxa"/>
            <w:tcBorders>
              <w:top w:val="single" w:sz="8" w:space="0" w:color="auto"/>
              <w:bottom w:val="nil"/>
            </w:tcBorders>
            <w:shd w:val="clear" w:color="auto" w:fill="auto"/>
            <w:noWrap/>
            <w:vAlign w:val="bottom"/>
            <w:hideMark/>
          </w:tcPr>
          <w:p w14:paraId="17196CD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0.999</w:t>
            </w:r>
          </w:p>
        </w:tc>
        <w:tc>
          <w:tcPr>
            <w:tcW w:w="1095" w:type="dxa"/>
            <w:tcBorders>
              <w:top w:val="single" w:sz="8" w:space="0" w:color="auto"/>
              <w:bottom w:val="nil"/>
            </w:tcBorders>
            <w:shd w:val="clear" w:color="auto" w:fill="auto"/>
            <w:noWrap/>
            <w:vAlign w:val="bottom"/>
            <w:hideMark/>
          </w:tcPr>
          <w:p w14:paraId="4571CBF9"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0.957</w:t>
            </w:r>
          </w:p>
        </w:tc>
        <w:tc>
          <w:tcPr>
            <w:tcW w:w="825" w:type="dxa"/>
            <w:tcBorders>
              <w:top w:val="single" w:sz="8" w:space="0" w:color="auto"/>
              <w:bottom w:val="nil"/>
            </w:tcBorders>
            <w:shd w:val="clear" w:color="auto" w:fill="auto"/>
            <w:noWrap/>
            <w:vAlign w:val="bottom"/>
            <w:hideMark/>
          </w:tcPr>
          <w:p w14:paraId="39AAF50F"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0.974</w:t>
            </w:r>
          </w:p>
        </w:tc>
      </w:tr>
      <w:tr w:rsidR="0016094D" w:rsidRPr="00C145EA" w14:paraId="41437DB6" w14:textId="77777777" w:rsidTr="00C57DD1">
        <w:trPr>
          <w:trHeight w:hRule="exact" w:val="255"/>
        </w:trPr>
        <w:tc>
          <w:tcPr>
            <w:tcW w:w="498" w:type="dxa"/>
            <w:vMerge/>
            <w:tcBorders>
              <w:top w:val="nil"/>
              <w:bottom w:val="nil"/>
            </w:tcBorders>
            <w:vAlign w:val="center"/>
            <w:hideMark/>
          </w:tcPr>
          <w:p w14:paraId="7825C660"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bottom"/>
            <w:hideMark/>
          </w:tcPr>
          <w:p w14:paraId="5C385A11"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78E42E7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0.922</w:t>
            </w:r>
          </w:p>
        </w:tc>
        <w:tc>
          <w:tcPr>
            <w:tcW w:w="960" w:type="dxa"/>
            <w:tcBorders>
              <w:top w:val="nil"/>
              <w:bottom w:val="nil"/>
            </w:tcBorders>
            <w:shd w:val="clear" w:color="auto" w:fill="auto"/>
            <w:noWrap/>
            <w:vAlign w:val="bottom"/>
            <w:hideMark/>
          </w:tcPr>
          <w:p w14:paraId="64D87C53"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6026735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0.972</w:t>
            </w:r>
          </w:p>
        </w:tc>
        <w:tc>
          <w:tcPr>
            <w:tcW w:w="960" w:type="dxa"/>
            <w:tcBorders>
              <w:top w:val="nil"/>
              <w:bottom w:val="nil"/>
            </w:tcBorders>
            <w:shd w:val="clear" w:color="auto" w:fill="auto"/>
            <w:noWrap/>
            <w:vAlign w:val="bottom"/>
            <w:hideMark/>
          </w:tcPr>
          <w:p w14:paraId="3E24904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0.964</w:t>
            </w:r>
          </w:p>
        </w:tc>
        <w:tc>
          <w:tcPr>
            <w:tcW w:w="1095" w:type="dxa"/>
            <w:tcBorders>
              <w:top w:val="nil"/>
              <w:bottom w:val="nil"/>
            </w:tcBorders>
            <w:shd w:val="clear" w:color="auto" w:fill="auto"/>
            <w:noWrap/>
            <w:vAlign w:val="bottom"/>
            <w:hideMark/>
          </w:tcPr>
          <w:p w14:paraId="1BBEBC72"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0.967</w:t>
            </w:r>
          </w:p>
        </w:tc>
        <w:tc>
          <w:tcPr>
            <w:tcW w:w="825" w:type="dxa"/>
            <w:tcBorders>
              <w:top w:val="nil"/>
              <w:bottom w:val="nil"/>
            </w:tcBorders>
            <w:shd w:val="clear" w:color="auto" w:fill="auto"/>
            <w:noWrap/>
            <w:vAlign w:val="bottom"/>
            <w:hideMark/>
          </w:tcPr>
          <w:p w14:paraId="7F50290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0.972</w:t>
            </w:r>
          </w:p>
        </w:tc>
      </w:tr>
      <w:tr w:rsidR="0016094D" w:rsidRPr="00C145EA" w14:paraId="4501B4CD" w14:textId="77777777" w:rsidTr="00C57DD1">
        <w:trPr>
          <w:trHeight w:hRule="exact" w:val="255"/>
        </w:trPr>
        <w:tc>
          <w:tcPr>
            <w:tcW w:w="498" w:type="dxa"/>
            <w:vMerge/>
            <w:tcBorders>
              <w:top w:val="nil"/>
              <w:bottom w:val="nil"/>
            </w:tcBorders>
            <w:vAlign w:val="center"/>
            <w:hideMark/>
          </w:tcPr>
          <w:p w14:paraId="553A8C8D"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bottom"/>
            <w:hideMark/>
          </w:tcPr>
          <w:p w14:paraId="422EEA78"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1280" w:type="dxa"/>
            <w:tcBorders>
              <w:top w:val="nil"/>
              <w:bottom w:val="nil"/>
            </w:tcBorders>
            <w:shd w:val="clear" w:color="auto" w:fill="auto"/>
            <w:noWrap/>
            <w:vAlign w:val="bottom"/>
            <w:hideMark/>
          </w:tcPr>
          <w:p w14:paraId="1CE5D0F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0.968</w:t>
            </w:r>
          </w:p>
        </w:tc>
        <w:tc>
          <w:tcPr>
            <w:tcW w:w="960" w:type="dxa"/>
            <w:tcBorders>
              <w:top w:val="nil"/>
              <w:bottom w:val="nil"/>
            </w:tcBorders>
            <w:shd w:val="clear" w:color="auto" w:fill="auto"/>
            <w:noWrap/>
            <w:vAlign w:val="bottom"/>
            <w:hideMark/>
          </w:tcPr>
          <w:p w14:paraId="378F5A1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0.914</w:t>
            </w:r>
          </w:p>
        </w:tc>
        <w:tc>
          <w:tcPr>
            <w:tcW w:w="960" w:type="dxa"/>
            <w:tcBorders>
              <w:top w:val="nil"/>
              <w:bottom w:val="nil"/>
            </w:tcBorders>
            <w:shd w:val="clear" w:color="auto" w:fill="auto"/>
            <w:noWrap/>
            <w:vAlign w:val="bottom"/>
            <w:hideMark/>
          </w:tcPr>
          <w:p w14:paraId="1181136F"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1FD3375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0.973</w:t>
            </w:r>
          </w:p>
        </w:tc>
        <w:tc>
          <w:tcPr>
            <w:tcW w:w="1095" w:type="dxa"/>
            <w:tcBorders>
              <w:top w:val="nil"/>
              <w:bottom w:val="nil"/>
            </w:tcBorders>
            <w:shd w:val="clear" w:color="auto" w:fill="auto"/>
            <w:noWrap/>
            <w:vAlign w:val="bottom"/>
            <w:hideMark/>
          </w:tcPr>
          <w:p w14:paraId="04FE7F9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0.993</w:t>
            </w:r>
          </w:p>
        </w:tc>
        <w:tc>
          <w:tcPr>
            <w:tcW w:w="825" w:type="dxa"/>
            <w:tcBorders>
              <w:top w:val="nil"/>
              <w:bottom w:val="nil"/>
            </w:tcBorders>
            <w:shd w:val="clear" w:color="auto" w:fill="auto"/>
            <w:noWrap/>
            <w:vAlign w:val="bottom"/>
            <w:hideMark/>
          </w:tcPr>
          <w:p w14:paraId="327170D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r>
      <w:tr w:rsidR="0016094D" w:rsidRPr="00C145EA" w14:paraId="0AD8BC87" w14:textId="77777777" w:rsidTr="00C57DD1">
        <w:trPr>
          <w:trHeight w:hRule="exact" w:val="255"/>
        </w:trPr>
        <w:tc>
          <w:tcPr>
            <w:tcW w:w="498" w:type="dxa"/>
            <w:vMerge/>
            <w:tcBorders>
              <w:top w:val="nil"/>
              <w:bottom w:val="nil"/>
            </w:tcBorders>
            <w:vAlign w:val="center"/>
            <w:hideMark/>
          </w:tcPr>
          <w:p w14:paraId="6D82031F"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bottom"/>
            <w:hideMark/>
          </w:tcPr>
          <w:p w14:paraId="2FBEB69F" w14:textId="1F630910"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280" w:type="dxa"/>
            <w:tcBorders>
              <w:top w:val="nil"/>
              <w:bottom w:val="nil"/>
            </w:tcBorders>
            <w:shd w:val="clear" w:color="auto" w:fill="auto"/>
            <w:noWrap/>
            <w:vAlign w:val="bottom"/>
            <w:hideMark/>
          </w:tcPr>
          <w:p w14:paraId="4270BD1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c>
          <w:tcPr>
            <w:tcW w:w="960" w:type="dxa"/>
            <w:tcBorders>
              <w:top w:val="nil"/>
              <w:bottom w:val="nil"/>
            </w:tcBorders>
            <w:shd w:val="clear" w:color="auto" w:fill="auto"/>
            <w:noWrap/>
            <w:vAlign w:val="bottom"/>
            <w:hideMark/>
          </w:tcPr>
          <w:p w14:paraId="7A11FDB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0.922</w:t>
            </w:r>
          </w:p>
        </w:tc>
        <w:tc>
          <w:tcPr>
            <w:tcW w:w="960" w:type="dxa"/>
            <w:tcBorders>
              <w:top w:val="nil"/>
              <w:bottom w:val="nil"/>
            </w:tcBorders>
            <w:shd w:val="clear" w:color="auto" w:fill="auto"/>
            <w:noWrap/>
            <w:vAlign w:val="bottom"/>
            <w:hideMark/>
          </w:tcPr>
          <w:p w14:paraId="1F3EDC0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0.968</w:t>
            </w:r>
          </w:p>
        </w:tc>
        <w:tc>
          <w:tcPr>
            <w:tcW w:w="960" w:type="dxa"/>
            <w:tcBorders>
              <w:top w:val="nil"/>
              <w:bottom w:val="nil"/>
            </w:tcBorders>
            <w:shd w:val="clear" w:color="auto" w:fill="auto"/>
            <w:noWrap/>
            <w:vAlign w:val="bottom"/>
            <w:hideMark/>
          </w:tcPr>
          <w:p w14:paraId="498ABE59"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1095" w:type="dxa"/>
            <w:tcBorders>
              <w:top w:val="nil"/>
              <w:bottom w:val="nil"/>
            </w:tcBorders>
            <w:shd w:val="clear" w:color="auto" w:fill="auto"/>
            <w:noWrap/>
            <w:vAlign w:val="bottom"/>
            <w:hideMark/>
          </w:tcPr>
          <w:p w14:paraId="6AB527B5"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0.954</w:t>
            </w:r>
          </w:p>
        </w:tc>
        <w:tc>
          <w:tcPr>
            <w:tcW w:w="825" w:type="dxa"/>
            <w:tcBorders>
              <w:top w:val="nil"/>
              <w:bottom w:val="nil"/>
            </w:tcBorders>
            <w:shd w:val="clear" w:color="auto" w:fill="auto"/>
            <w:noWrap/>
            <w:vAlign w:val="bottom"/>
            <w:hideMark/>
          </w:tcPr>
          <w:p w14:paraId="42C1409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0.973</w:t>
            </w:r>
          </w:p>
        </w:tc>
      </w:tr>
      <w:tr w:rsidR="0016094D" w:rsidRPr="00C145EA" w14:paraId="3ADB9D7A" w14:textId="77777777" w:rsidTr="00C57DD1">
        <w:trPr>
          <w:trHeight w:hRule="exact" w:val="255"/>
        </w:trPr>
        <w:tc>
          <w:tcPr>
            <w:tcW w:w="498" w:type="dxa"/>
            <w:vMerge/>
            <w:tcBorders>
              <w:top w:val="nil"/>
              <w:bottom w:val="nil"/>
            </w:tcBorders>
            <w:vAlign w:val="center"/>
            <w:hideMark/>
          </w:tcPr>
          <w:p w14:paraId="37C53354"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bottom"/>
            <w:hideMark/>
          </w:tcPr>
          <w:p w14:paraId="234EDE68" w14:textId="2A152780"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23B6FAC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0.927</w:t>
            </w:r>
          </w:p>
        </w:tc>
        <w:tc>
          <w:tcPr>
            <w:tcW w:w="960" w:type="dxa"/>
            <w:tcBorders>
              <w:top w:val="nil"/>
              <w:bottom w:val="nil"/>
            </w:tcBorders>
            <w:shd w:val="clear" w:color="auto" w:fill="auto"/>
            <w:noWrap/>
            <w:vAlign w:val="bottom"/>
            <w:hideMark/>
          </w:tcPr>
          <w:p w14:paraId="3DC034B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0.941</w:t>
            </w:r>
          </w:p>
        </w:tc>
        <w:tc>
          <w:tcPr>
            <w:tcW w:w="960" w:type="dxa"/>
            <w:tcBorders>
              <w:top w:val="nil"/>
              <w:bottom w:val="nil"/>
            </w:tcBorders>
            <w:shd w:val="clear" w:color="auto" w:fill="auto"/>
            <w:noWrap/>
            <w:vAlign w:val="bottom"/>
            <w:hideMark/>
          </w:tcPr>
          <w:p w14:paraId="11B3D4D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0.984</w:t>
            </w:r>
          </w:p>
        </w:tc>
        <w:tc>
          <w:tcPr>
            <w:tcW w:w="960" w:type="dxa"/>
            <w:tcBorders>
              <w:top w:val="nil"/>
              <w:bottom w:val="nil"/>
            </w:tcBorders>
            <w:shd w:val="clear" w:color="auto" w:fill="auto"/>
            <w:noWrap/>
            <w:vAlign w:val="bottom"/>
            <w:hideMark/>
          </w:tcPr>
          <w:p w14:paraId="3AF9B71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0.927</w:t>
            </w:r>
          </w:p>
        </w:tc>
        <w:tc>
          <w:tcPr>
            <w:tcW w:w="1095" w:type="dxa"/>
            <w:tcBorders>
              <w:top w:val="nil"/>
              <w:bottom w:val="nil"/>
            </w:tcBorders>
            <w:shd w:val="clear" w:color="auto" w:fill="auto"/>
            <w:noWrap/>
            <w:vAlign w:val="bottom"/>
            <w:hideMark/>
          </w:tcPr>
          <w:p w14:paraId="18F2C069" w14:textId="77777777" w:rsidR="0016094D" w:rsidRPr="00C145EA" w:rsidRDefault="0016094D" w:rsidP="00C57DD1">
            <w:pPr>
              <w:ind w:right="-108"/>
              <w:jc w:val="center"/>
              <w:rPr>
                <w:rFonts w:ascii="Times New Roman" w:eastAsia="Times New Roman" w:hAnsi="Times New Roman" w:cs="Times New Roman"/>
                <w:color w:val="000000"/>
                <w:lang w:eastAsia="el-GR"/>
              </w:rPr>
            </w:pPr>
          </w:p>
        </w:tc>
        <w:tc>
          <w:tcPr>
            <w:tcW w:w="825" w:type="dxa"/>
            <w:tcBorders>
              <w:top w:val="nil"/>
              <w:bottom w:val="nil"/>
            </w:tcBorders>
            <w:shd w:val="clear" w:color="auto" w:fill="auto"/>
            <w:noWrap/>
            <w:vAlign w:val="bottom"/>
            <w:hideMark/>
          </w:tcPr>
          <w:p w14:paraId="33CC2CB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0.993</w:t>
            </w:r>
          </w:p>
        </w:tc>
      </w:tr>
      <w:tr w:rsidR="0016094D" w:rsidRPr="00C145EA" w14:paraId="69CA90F5" w14:textId="77777777" w:rsidTr="00C57DD1">
        <w:trPr>
          <w:trHeight w:hRule="exact" w:val="255"/>
        </w:trPr>
        <w:tc>
          <w:tcPr>
            <w:tcW w:w="498" w:type="dxa"/>
            <w:vMerge/>
            <w:tcBorders>
              <w:top w:val="nil"/>
              <w:bottom w:val="single" w:sz="8" w:space="0" w:color="auto"/>
            </w:tcBorders>
            <w:vAlign w:val="center"/>
            <w:hideMark/>
          </w:tcPr>
          <w:p w14:paraId="163531FB"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single" w:sz="8" w:space="0" w:color="auto"/>
            </w:tcBorders>
            <w:shd w:val="clear" w:color="auto" w:fill="auto"/>
            <w:noWrap/>
            <w:vAlign w:val="center"/>
            <w:hideMark/>
          </w:tcPr>
          <w:p w14:paraId="11CB29CD" w14:textId="75B88047"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c>
          <w:tcPr>
            <w:tcW w:w="1280" w:type="dxa"/>
            <w:tcBorders>
              <w:top w:val="nil"/>
              <w:bottom w:val="single" w:sz="8" w:space="0" w:color="auto"/>
            </w:tcBorders>
            <w:shd w:val="clear" w:color="auto" w:fill="auto"/>
            <w:noWrap/>
            <w:vAlign w:val="center"/>
            <w:hideMark/>
          </w:tcPr>
          <w:p w14:paraId="3A0F591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0.967</w:t>
            </w:r>
          </w:p>
        </w:tc>
        <w:tc>
          <w:tcPr>
            <w:tcW w:w="960" w:type="dxa"/>
            <w:tcBorders>
              <w:top w:val="nil"/>
              <w:bottom w:val="single" w:sz="8" w:space="0" w:color="auto"/>
            </w:tcBorders>
            <w:shd w:val="clear" w:color="auto" w:fill="auto"/>
            <w:noWrap/>
            <w:vAlign w:val="center"/>
            <w:hideMark/>
          </w:tcPr>
          <w:p w14:paraId="79DA9DD9"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0.914</w:t>
            </w:r>
          </w:p>
        </w:tc>
        <w:tc>
          <w:tcPr>
            <w:tcW w:w="960" w:type="dxa"/>
            <w:tcBorders>
              <w:top w:val="nil"/>
              <w:bottom w:val="single" w:sz="8" w:space="0" w:color="auto"/>
            </w:tcBorders>
            <w:shd w:val="clear" w:color="auto" w:fill="auto"/>
            <w:noWrap/>
            <w:vAlign w:val="center"/>
            <w:hideMark/>
          </w:tcPr>
          <w:p w14:paraId="52E698C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c>
          <w:tcPr>
            <w:tcW w:w="960" w:type="dxa"/>
            <w:tcBorders>
              <w:top w:val="nil"/>
              <w:bottom w:val="single" w:sz="8" w:space="0" w:color="auto"/>
            </w:tcBorders>
            <w:shd w:val="clear" w:color="auto" w:fill="auto"/>
            <w:noWrap/>
            <w:vAlign w:val="center"/>
            <w:hideMark/>
          </w:tcPr>
          <w:p w14:paraId="737ECE9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0.967</w:t>
            </w:r>
          </w:p>
        </w:tc>
        <w:tc>
          <w:tcPr>
            <w:tcW w:w="1095" w:type="dxa"/>
            <w:tcBorders>
              <w:top w:val="nil"/>
              <w:bottom w:val="single" w:sz="8" w:space="0" w:color="auto"/>
            </w:tcBorders>
            <w:shd w:val="clear" w:color="auto" w:fill="auto"/>
            <w:noWrap/>
            <w:vAlign w:val="center"/>
            <w:hideMark/>
          </w:tcPr>
          <w:p w14:paraId="62C89D0B"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0.984</w:t>
            </w:r>
          </w:p>
        </w:tc>
        <w:tc>
          <w:tcPr>
            <w:tcW w:w="825" w:type="dxa"/>
            <w:tcBorders>
              <w:top w:val="nil"/>
              <w:bottom w:val="single" w:sz="8" w:space="0" w:color="auto"/>
            </w:tcBorders>
            <w:shd w:val="clear" w:color="auto" w:fill="auto"/>
            <w:noWrap/>
            <w:vAlign w:val="center"/>
            <w:hideMark/>
          </w:tcPr>
          <w:p w14:paraId="453DAAB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r>
      <w:tr w:rsidR="0016094D" w:rsidRPr="00C145EA" w14:paraId="1B7CB363" w14:textId="77777777" w:rsidTr="00C57DD1">
        <w:trPr>
          <w:trHeight w:hRule="exact" w:val="255"/>
        </w:trPr>
        <w:tc>
          <w:tcPr>
            <w:tcW w:w="498" w:type="dxa"/>
            <w:vMerge w:val="restart"/>
            <w:tcBorders>
              <w:top w:val="single" w:sz="8" w:space="0" w:color="auto"/>
              <w:bottom w:val="nil"/>
            </w:tcBorders>
            <w:shd w:val="clear" w:color="auto" w:fill="auto"/>
            <w:noWrap/>
            <w:textDirection w:val="tbRl"/>
            <w:vAlign w:val="center"/>
            <w:hideMark/>
          </w:tcPr>
          <w:p w14:paraId="1B27F17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2002-04</w:t>
            </w:r>
          </w:p>
        </w:tc>
        <w:tc>
          <w:tcPr>
            <w:tcW w:w="1585" w:type="dxa"/>
            <w:tcBorders>
              <w:top w:val="single" w:sz="8" w:space="0" w:color="auto"/>
              <w:bottom w:val="nil"/>
            </w:tcBorders>
            <w:shd w:val="clear" w:color="auto" w:fill="auto"/>
            <w:noWrap/>
            <w:vAlign w:val="center"/>
            <w:hideMark/>
          </w:tcPr>
          <w:p w14:paraId="6667B36E"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1280" w:type="dxa"/>
            <w:tcBorders>
              <w:top w:val="single" w:sz="8" w:space="0" w:color="auto"/>
              <w:bottom w:val="nil"/>
            </w:tcBorders>
            <w:shd w:val="clear" w:color="auto" w:fill="auto"/>
            <w:noWrap/>
            <w:vAlign w:val="bottom"/>
            <w:hideMark/>
          </w:tcPr>
          <w:p w14:paraId="335B623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c>
          <w:tcPr>
            <w:tcW w:w="960" w:type="dxa"/>
            <w:tcBorders>
              <w:top w:val="single" w:sz="8" w:space="0" w:color="auto"/>
              <w:bottom w:val="nil"/>
            </w:tcBorders>
            <w:shd w:val="clear" w:color="auto" w:fill="auto"/>
            <w:noWrap/>
            <w:vAlign w:val="bottom"/>
            <w:hideMark/>
          </w:tcPr>
          <w:p w14:paraId="53D2ECD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0.984</w:t>
            </w:r>
          </w:p>
        </w:tc>
        <w:tc>
          <w:tcPr>
            <w:tcW w:w="960" w:type="dxa"/>
            <w:tcBorders>
              <w:top w:val="single" w:sz="8" w:space="0" w:color="auto"/>
              <w:bottom w:val="nil"/>
            </w:tcBorders>
            <w:shd w:val="clear" w:color="auto" w:fill="auto"/>
            <w:noWrap/>
            <w:vAlign w:val="bottom"/>
            <w:hideMark/>
          </w:tcPr>
          <w:p w14:paraId="5DD48AF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0.998</w:t>
            </w:r>
          </w:p>
        </w:tc>
        <w:tc>
          <w:tcPr>
            <w:tcW w:w="960" w:type="dxa"/>
            <w:tcBorders>
              <w:top w:val="single" w:sz="8" w:space="0" w:color="auto"/>
              <w:bottom w:val="nil"/>
            </w:tcBorders>
            <w:shd w:val="clear" w:color="auto" w:fill="auto"/>
            <w:noWrap/>
            <w:vAlign w:val="bottom"/>
            <w:hideMark/>
          </w:tcPr>
          <w:p w14:paraId="3DE3C23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0.961</w:t>
            </w:r>
          </w:p>
        </w:tc>
        <w:tc>
          <w:tcPr>
            <w:tcW w:w="1095" w:type="dxa"/>
            <w:tcBorders>
              <w:top w:val="single" w:sz="8" w:space="0" w:color="auto"/>
              <w:bottom w:val="nil"/>
            </w:tcBorders>
            <w:shd w:val="clear" w:color="auto" w:fill="auto"/>
            <w:noWrap/>
            <w:vAlign w:val="bottom"/>
            <w:hideMark/>
          </w:tcPr>
          <w:p w14:paraId="659E1FA0"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0.967</w:t>
            </w:r>
          </w:p>
        </w:tc>
        <w:tc>
          <w:tcPr>
            <w:tcW w:w="825" w:type="dxa"/>
            <w:tcBorders>
              <w:top w:val="single" w:sz="8" w:space="0" w:color="auto"/>
              <w:bottom w:val="nil"/>
            </w:tcBorders>
            <w:shd w:val="clear" w:color="auto" w:fill="auto"/>
            <w:noWrap/>
            <w:vAlign w:val="bottom"/>
            <w:hideMark/>
          </w:tcPr>
          <w:p w14:paraId="7E303C0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0.972</w:t>
            </w:r>
          </w:p>
        </w:tc>
      </w:tr>
      <w:tr w:rsidR="0016094D" w:rsidRPr="00C145EA" w14:paraId="5C773672" w14:textId="77777777" w:rsidTr="00C57DD1">
        <w:trPr>
          <w:trHeight w:hRule="exact" w:val="255"/>
        </w:trPr>
        <w:tc>
          <w:tcPr>
            <w:tcW w:w="498" w:type="dxa"/>
            <w:vMerge/>
            <w:tcBorders>
              <w:top w:val="nil"/>
              <w:bottom w:val="nil"/>
            </w:tcBorders>
            <w:vAlign w:val="center"/>
            <w:hideMark/>
          </w:tcPr>
          <w:p w14:paraId="19FAAFC3"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41359AAA"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407B48E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960" w:type="dxa"/>
            <w:tcBorders>
              <w:top w:val="nil"/>
              <w:bottom w:val="nil"/>
            </w:tcBorders>
            <w:shd w:val="clear" w:color="auto" w:fill="auto"/>
            <w:noWrap/>
            <w:vAlign w:val="bottom"/>
            <w:hideMark/>
          </w:tcPr>
          <w:p w14:paraId="54A84A90"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57415A3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0.985</w:t>
            </w:r>
          </w:p>
        </w:tc>
        <w:tc>
          <w:tcPr>
            <w:tcW w:w="960" w:type="dxa"/>
            <w:tcBorders>
              <w:top w:val="nil"/>
              <w:bottom w:val="nil"/>
            </w:tcBorders>
            <w:shd w:val="clear" w:color="auto" w:fill="auto"/>
            <w:noWrap/>
            <w:vAlign w:val="bottom"/>
            <w:hideMark/>
          </w:tcPr>
          <w:p w14:paraId="012DE88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0.964</w:t>
            </w:r>
          </w:p>
        </w:tc>
        <w:tc>
          <w:tcPr>
            <w:tcW w:w="1095" w:type="dxa"/>
            <w:tcBorders>
              <w:top w:val="nil"/>
              <w:bottom w:val="nil"/>
            </w:tcBorders>
            <w:shd w:val="clear" w:color="auto" w:fill="auto"/>
            <w:noWrap/>
            <w:vAlign w:val="bottom"/>
            <w:hideMark/>
          </w:tcPr>
          <w:p w14:paraId="593DB3D8"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0.988</w:t>
            </w:r>
          </w:p>
        </w:tc>
        <w:tc>
          <w:tcPr>
            <w:tcW w:w="825" w:type="dxa"/>
            <w:tcBorders>
              <w:top w:val="nil"/>
              <w:bottom w:val="nil"/>
            </w:tcBorders>
            <w:shd w:val="clear" w:color="auto" w:fill="auto"/>
            <w:noWrap/>
            <w:vAlign w:val="bottom"/>
            <w:hideMark/>
          </w:tcPr>
          <w:p w14:paraId="2F293F89"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0.978</w:t>
            </w:r>
          </w:p>
        </w:tc>
      </w:tr>
      <w:tr w:rsidR="0016094D" w:rsidRPr="00C145EA" w14:paraId="4F857EFF" w14:textId="77777777" w:rsidTr="00C57DD1">
        <w:trPr>
          <w:trHeight w:hRule="exact" w:val="255"/>
        </w:trPr>
        <w:tc>
          <w:tcPr>
            <w:tcW w:w="498" w:type="dxa"/>
            <w:vMerge/>
            <w:tcBorders>
              <w:top w:val="nil"/>
              <w:bottom w:val="nil"/>
            </w:tcBorders>
            <w:vAlign w:val="center"/>
            <w:hideMark/>
          </w:tcPr>
          <w:p w14:paraId="64709EC9"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4F886A06"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1280" w:type="dxa"/>
            <w:tcBorders>
              <w:top w:val="nil"/>
              <w:bottom w:val="nil"/>
            </w:tcBorders>
            <w:shd w:val="clear" w:color="auto" w:fill="auto"/>
            <w:noWrap/>
            <w:vAlign w:val="bottom"/>
            <w:hideMark/>
          </w:tcPr>
          <w:p w14:paraId="3F583C5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0.998</w:t>
            </w:r>
          </w:p>
        </w:tc>
        <w:tc>
          <w:tcPr>
            <w:tcW w:w="960" w:type="dxa"/>
            <w:tcBorders>
              <w:top w:val="nil"/>
              <w:bottom w:val="nil"/>
            </w:tcBorders>
            <w:shd w:val="clear" w:color="auto" w:fill="auto"/>
            <w:noWrap/>
            <w:vAlign w:val="bottom"/>
            <w:hideMark/>
          </w:tcPr>
          <w:p w14:paraId="370F155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0.975</w:t>
            </w:r>
          </w:p>
        </w:tc>
        <w:tc>
          <w:tcPr>
            <w:tcW w:w="960" w:type="dxa"/>
            <w:tcBorders>
              <w:top w:val="nil"/>
              <w:bottom w:val="nil"/>
            </w:tcBorders>
            <w:shd w:val="clear" w:color="auto" w:fill="auto"/>
            <w:noWrap/>
            <w:vAlign w:val="bottom"/>
            <w:hideMark/>
          </w:tcPr>
          <w:p w14:paraId="58B1A41C"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31F19E4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0.958</w:t>
            </w:r>
          </w:p>
        </w:tc>
        <w:tc>
          <w:tcPr>
            <w:tcW w:w="1095" w:type="dxa"/>
            <w:tcBorders>
              <w:top w:val="nil"/>
              <w:bottom w:val="nil"/>
            </w:tcBorders>
            <w:shd w:val="clear" w:color="auto" w:fill="auto"/>
            <w:noWrap/>
            <w:vAlign w:val="bottom"/>
            <w:hideMark/>
          </w:tcPr>
          <w:p w14:paraId="1D5247BD"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0.969</w:t>
            </w:r>
          </w:p>
        </w:tc>
        <w:tc>
          <w:tcPr>
            <w:tcW w:w="825" w:type="dxa"/>
            <w:tcBorders>
              <w:top w:val="nil"/>
              <w:bottom w:val="nil"/>
            </w:tcBorders>
            <w:shd w:val="clear" w:color="auto" w:fill="auto"/>
            <w:noWrap/>
            <w:vAlign w:val="bottom"/>
            <w:hideMark/>
          </w:tcPr>
          <w:p w14:paraId="7896E2B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0.975</w:t>
            </w:r>
          </w:p>
        </w:tc>
      </w:tr>
      <w:tr w:rsidR="0016094D" w:rsidRPr="00C145EA" w14:paraId="414AE56F" w14:textId="77777777" w:rsidTr="00C57DD1">
        <w:trPr>
          <w:trHeight w:hRule="exact" w:val="255"/>
        </w:trPr>
        <w:tc>
          <w:tcPr>
            <w:tcW w:w="498" w:type="dxa"/>
            <w:vMerge/>
            <w:tcBorders>
              <w:top w:val="nil"/>
              <w:bottom w:val="nil"/>
            </w:tcBorders>
            <w:vAlign w:val="center"/>
            <w:hideMark/>
          </w:tcPr>
          <w:p w14:paraId="4F65CCBC"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0F6C28CF" w14:textId="18D38556"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280" w:type="dxa"/>
            <w:tcBorders>
              <w:top w:val="nil"/>
              <w:bottom w:val="nil"/>
            </w:tcBorders>
            <w:shd w:val="clear" w:color="auto" w:fill="auto"/>
            <w:noWrap/>
            <w:vAlign w:val="bottom"/>
            <w:hideMark/>
          </w:tcPr>
          <w:p w14:paraId="43663EE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0.997</w:t>
            </w:r>
          </w:p>
        </w:tc>
        <w:tc>
          <w:tcPr>
            <w:tcW w:w="960" w:type="dxa"/>
            <w:tcBorders>
              <w:top w:val="nil"/>
              <w:bottom w:val="nil"/>
            </w:tcBorders>
            <w:shd w:val="clear" w:color="auto" w:fill="auto"/>
            <w:noWrap/>
            <w:vAlign w:val="bottom"/>
            <w:hideMark/>
          </w:tcPr>
          <w:p w14:paraId="448701A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0.958</w:t>
            </w:r>
          </w:p>
        </w:tc>
        <w:tc>
          <w:tcPr>
            <w:tcW w:w="960" w:type="dxa"/>
            <w:tcBorders>
              <w:top w:val="nil"/>
              <w:bottom w:val="nil"/>
            </w:tcBorders>
            <w:shd w:val="clear" w:color="auto" w:fill="auto"/>
            <w:noWrap/>
            <w:vAlign w:val="bottom"/>
            <w:hideMark/>
          </w:tcPr>
          <w:p w14:paraId="0A56205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0.996</w:t>
            </w:r>
          </w:p>
        </w:tc>
        <w:tc>
          <w:tcPr>
            <w:tcW w:w="960" w:type="dxa"/>
            <w:tcBorders>
              <w:top w:val="nil"/>
              <w:bottom w:val="nil"/>
            </w:tcBorders>
            <w:shd w:val="clear" w:color="auto" w:fill="auto"/>
            <w:noWrap/>
            <w:vAlign w:val="bottom"/>
            <w:hideMark/>
          </w:tcPr>
          <w:p w14:paraId="2523221D"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1095" w:type="dxa"/>
            <w:tcBorders>
              <w:top w:val="nil"/>
              <w:bottom w:val="nil"/>
            </w:tcBorders>
            <w:shd w:val="clear" w:color="auto" w:fill="auto"/>
            <w:noWrap/>
            <w:vAlign w:val="bottom"/>
            <w:hideMark/>
          </w:tcPr>
          <w:p w14:paraId="4FE08614"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0.976</w:t>
            </w:r>
          </w:p>
        </w:tc>
        <w:tc>
          <w:tcPr>
            <w:tcW w:w="825" w:type="dxa"/>
            <w:tcBorders>
              <w:top w:val="nil"/>
              <w:bottom w:val="nil"/>
            </w:tcBorders>
            <w:shd w:val="clear" w:color="auto" w:fill="auto"/>
            <w:noWrap/>
            <w:vAlign w:val="bottom"/>
            <w:hideMark/>
          </w:tcPr>
          <w:p w14:paraId="73849B6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0.985</w:t>
            </w:r>
          </w:p>
        </w:tc>
      </w:tr>
      <w:tr w:rsidR="0016094D" w:rsidRPr="00C145EA" w14:paraId="2A49C494" w14:textId="77777777" w:rsidTr="00C57DD1">
        <w:trPr>
          <w:trHeight w:hRule="exact" w:val="255"/>
        </w:trPr>
        <w:tc>
          <w:tcPr>
            <w:tcW w:w="498" w:type="dxa"/>
            <w:vMerge/>
            <w:tcBorders>
              <w:top w:val="nil"/>
              <w:bottom w:val="nil"/>
            </w:tcBorders>
            <w:vAlign w:val="center"/>
            <w:hideMark/>
          </w:tcPr>
          <w:p w14:paraId="7150A884"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3E5DBDF3" w14:textId="22A02825"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2D4CDFA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0.947</w:t>
            </w:r>
          </w:p>
        </w:tc>
        <w:tc>
          <w:tcPr>
            <w:tcW w:w="960" w:type="dxa"/>
            <w:tcBorders>
              <w:top w:val="nil"/>
              <w:bottom w:val="nil"/>
            </w:tcBorders>
            <w:shd w:val="clear" w:color="auto" w:fill="auto"/>
            <w:noWrap/>
            <w:vAlign w:val="bottom"/>
            <w:hideMark/>
          </w:tcPr>
          <w:p w14:paraId="792C00D9"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0.999</w:t>
            </w:r>
          </w:p>
        </w:tc>
        <w:tc>
          <w:tcPr>
            <w:tcW w:w="960" w:type="dxa"/>
            <w:tcBorders>
              <w:top w:val="nil"/>
              <w:bottom w:val="nil"/>
            </w:tcBorders>
            <w:shd w:val="clear" w:color="auto" w:fill="auto"/>
            <w:noWrap/>
            <w:vAlign w:val="bottom"/>
            <w:hideMark/>
          </w:tcPr>
          <w:p w14:paraId="28296B1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0.965</w:t>
            </w:r>
          </w:p>
        </w:tc>
        <w:tc>
          <w:tcPr>
            <w:tcW w:w="960" w:type="dxa"/>
            <w:tcBorders>
              <w:top w:val="nil"/>
              <w:bottom w:val="nil"/>
            </w:tcBorders>
            <w:shd w:val="clear" w:color="auto" w:fill="auto"/>
            <w:noWrap/>
            <w:vAlign w:val="bottom"/>
            <w:hideMark/>
          </w:tcPr>
          <w:p w14:paraId="57FEE8C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0.946</w:t>
            </w:r>
          </w:p>
        </w:tc>
        <w:tc>
          <w:tcPr>
            <w:tcW w:w="1095" w:type="dxa"/>
            <w:tcBorders>
              <w:top w:val="nil"/>
              <w:bottom w:val="nil"/>
            </w:tcBorders>
            <w:shd w:val="clear" w:color="auto" w:fill="auto"/>
            <w:noWrap/>
            <w:vAlign w:val="bottom"/>
            <w:hideMark/>
          </w:tcPr>
          <w:p w14:paraId="693467A4" w14:textId="77777777" w:rsidR="0016094D" w:rsidRPr="00C145EA" w:rsidRDefault="0016094D" w:rsidP="00C57DD1">
            <w:pPr>
              <w:ind w:right="-108"/>
              <w:jc w:val="center"/>
              <w:rPr>
                <w:rFonts w:ascii="Times New Roman" w:eastAsia="Times New Roman" w:hAnsi="Times New Roman" w:cs="Times New Roman"/>
                <w:color w:val="000000"/>
                <w:lang w:eastAsia="el-GR"/>
              </w:rPr>
            </w:pPr>
          </w:p>
        </w:tc>
        <w:tc>
          <w:tcPr>
            <w:tcW w:w="825" w:type="dxa"/>
            <w:tcBorders>
              <w:top w:val="nil"/>
              <w:bottom w:val="nil"/>
            </w:tcBorders>
            <w:shd w:val="clear" w:color="auto" w:fill="auto"/>
            <w:noWrap/>
            <w:vAlign w:val="bottom"/>
            <w:hideMark/>
          </w:tcPr>
          <w:p w14:paraId="1A78E08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0.992</w:t>
            </w:r>
          </w:p>
        </w:tc>
      </w:tr>
      <w:tr w:rsidR="0016094D" w:rsidRPr="00C145EA" w14:paraId="04612B55" w14:textId="77777777" w:rsidTr="00C57DD1">
        <w:trPr>
          <w:trHeight w:hRule="exact" w:val="255"/>
        </w:trPr>
        <w:tc>
          <w:tcPr>
            <w:tcW w:w="498" w:type="dxa"/>
            <w:vMerge/>
            <w:tcBorders>
              <w:top w:val="nil"/>
              <w:bottom w:val="single" w:sz="8" w:space="0" w:color="auto"/>
            </w:tcBorders>
            <w:vAlign w:val="center"/>
            <w:hideMark/>
          </w:tcPr>
          <w:p w14:paraId="6B072413"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single" w:sz="8" w:space="0" w:color="auto"/>
            </w:tcBorders>
            <w:shd w:val="clear" w:color="auto" w:fill="auto"/>
            <w:noWrap/>
            <w:vAlign w:val="center"/>
            <w:hideMark/>
          </w:tcPr>
          <w:p w14:paraId="0BFFE398" w14:textId="70455DC0"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c>
          <w:tcPr>
            <w:tcW w:w="1280" w:type="dxa"/>
            <w:tcBorders>
              <w:top w:val="nil"/>
              <w:bottom w:val="single" w:sz="8" w:space="0" w:color="auto"/>
            </w:tcBorders>
            <w:shd w:val="clear" w:color="auto" w:fill="auto"/>
            <w:noWrap/>
            <w:vAlign w:val="center"/>
            <w:hideMark/>
          </w:tcPr>
          <w:p w14:paraId="72CAE6E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0.966</w:t>
            </w:r>
          </w:p>
        </w:tc>
        <w:tc>
          <w:tcPr>
            <w:tcW w:w="960" w:type="dxa"/>
            <w:tcBorders>
              <w:top w:val="nil"/>
              <w:bottom w:val="single" w:sz="8" w:space="0" w:color="auto"/>
            </w:tcBorders>
            <w:shd w:val="clear" w:color="auto" w:fill="auto"/>
            <w:noWrap/>
            <w:vAlign w:val="center"/>
            <w:hideMark/>
          </w:tcPr>
          <w:p w14:paraId="6D091DF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0.994</w:t>
            </w:r>
          </w:p>
        </w:tc>
        <w:tc>
          <w:tcPr>
            <w:tcW w:w="960" w:type="dxa"/>
            <w:tcBorders>
              <w:top w:val="nil"/>
              <w:bottom w:val="single" w:sz="8" w:space="0" w:color="auto"/>
            </w:tcBorders>
            <w:shd w:val="clear" w:color="auto" w:fill="auto"/>
            <w:noWrap/>
            <w:vAlign w:val="center"/>
            <w:hideMark/>
          </w:tcPr>
          <w:p w14:paraId="11CF2B8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0.980</w:t>
            </w:r>
          </w:p>
        </w:tc>
        <w:tc>
          <w:tcPr>
            <w:tcW w:w="960" w:type="dxa"/>
            <w:tcBorders>
              <w:top w:val="nil"/>
              <w:bottom w:val="single" w:sz="8" w:space="0" w:color="auto"/>
            </w:tcBorders>
            <w:shd w:val="clear" w:color="auto" w:fill="auto"/>
            <w:noWrap/>
            <w:vAlign w:val="center"/>
            <w:hideMark/>
          </w:tcPr>
          <w:p w14:paraId="53C5A6B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0.970</w:t>
            </w:r>
          </w:p>
        </w:tc>
        <w:tc>
          <w:tcPr>
            <w:tcW w:w="1095" w:type="dxa"/>
            <w:tcBorders>
              <w:top w:val="nil"/>
              <w:bottom w:val="single" w:sz="8" w:space="0" w:color="auto"/>
            </w:tcBorders>
            <w:shd w:val="clear" w:color="auto" w:fill="auto"/>
            <w:noWrap/>
            <w:vAlign w:val="center"/>
            <w:hideMark/>
          </w:tcPr>
          <w:p w14:paraId="6098CD88"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0.994</w:t>
            </w:r>
          </w:p>
        </w:tc>
        <w:tc>
          <w:tcPr>
            <w:tcW w:w="825" w:type="dxa"/>
            <w:tcBorders>
              <w:top w:val="nil"/>
              <w:bottom w:val="single" w:sz="8" w:space="0" w:color="auto"/>
            </w:tcBorders>
            <w:shd w:val="clear" w:color="auto" w:fill="auto"/>
            <w:noWrap/>
            <w:vAlign w:val="center"/>
            <w:hideMark/>
          </w:tcPr>
          <w:p w14:paraId="6111D69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r>
      <w:tr w:rsidR="0016094D" w:rsidRPr="00C145EA" w14:paraId="73A98565" w14:textId="77777777" w:rsidTr="00C57DD1">
        <w:trPr>
          <w:trHeight w:hRule="exact" w:val="255"/>
        </w:trPr>
        <w:tc>
          <w:tcPr>
            <w:tcW w:w="498" w:type="dxa"/>
            <w:vMerge w:val="restart"/>
            <w:tcBorders>
              <w:top w:val="single" w:sz="8" w:space="0" w:color="auto"/>
              <w:bottom w:val="nil"/>
            </w:tcBorders>
            <w:shd w:val="clear" w:color="auto" w:fill="auto"/>
            <w:noWrap/>
            <w:textDirection w:val="tbRl"/>
            <w:vAlign w:val="center"/>
            <w:hideMark/>
          </w:tcPr>
          <w:p w14:paraId="1EC8074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2003-05</w:t>
            </w:r>
          </w:p>
        </w:tc>
        <w:tc>
          <w:tcPr>
            <w:tcW w:w="1585" w:type="dxa"/>
            <w:tcBorders>
              <w:top w:val="single" w:sz="8" w:space="0" w:color="auto"/>
              <w:bottom w:val="nil"/>
            </w:tcBorders>
            <w:shd w:val="clear" w:color="auto" w:fill="auto"/>
            <w:noWrap/>
            <w:vAlign w:val="center"/>
            <w:hideMark/>
          </w:tcPr>
          <w:p w14:paraId="7ACB75B2"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1280" w:type="dxa"/>
            <w:tcBorders>
              <w:top w:val="single" w:sz="8" w:space="0" w:color="auto"/>
              <w:bottom w:val="nil"/>
            </w:tcBorders>
            <w:shd w:val="clear" w:color="auto" w:fill="auto"/>
            <w:noWrap/>
            <w:vAlign w:val="bottom"/>
            <w:hideMark/>
          </w:tcPr>
          <w:p w14:paraId="6A6F1E2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c>
          <w:tcPr>
            <w:tcW w:w="960" w:type="dxa"/>
            <w:tcBorders>
              <w:top w:val="single" w:sz="8" w:space="0" w:color="auto"/>
              <w:bottom w:val="nil"/>
            </w:tcBorders>
            <w:shd w:val="clear" w:color="auto" w:fill="auto"/>
            <w:noWrap/>
            <w:vAlign w:val="bottom"/>
            <w:hideMark/>
          </w:tcPr>
          <w:p w14:paraId="43E3CA8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0.992</w:t>
            </w:r>
          </w:p>
        </w:tc>
        <w:tc>
          <w:tcPr>
            <w:tcW w:w="960" w:type="dxa"/>
            <w:tcBorders>
              <w:top w:val="single" w:sz="8" w:space="0" w:color="auto"/>
              <w:bottom w:val="nil"/>
            </w:tcBorders>
            <w:shd w:val="clear" w:color="auto" w:fill="auto"/>
            <w:noWrap/>
            <w:vAlign w:val="bottom"/>
            <w:hideMark/>
          </w:tcPr>
          <w:p w14:paraId="14DE790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0.999</w:t>
            </w:r>
          </w:p>
        </w:tc>
        <w:tc>
          <w:tcPr>
            <w:tcW w:w="960" w:type="dxa"/>
            <w:tcBorders>
              <w:top w:val="single" w:sz="8" w:space="0" w:color="auto"/>
              <w:bottom w:val="nil"/>
            </w:tcBorders>
            <w:shd w:val="clear" w:color="auto" w:fill="auto"/>
            <w:noWrap/>
            <w:vAlign w:val="bottom"/>
            <w:hideMark/>
          </w:tcPr>
          <w:p w14:paraId="35D5303F"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1095" w:type="dxa"/>
            <w:tcBorders>
              <w:top w:val="single" w:sz="8" w:space="0" w:color="auto"/>
              <w:bottom w:val="nil"/>
            </w:tcBorders>
            <w:shd w:val="clear" w:color="auto" w:fill="auto"/>
            <w:noWrap/>
            <w:vAlign w:val="bottom"/>
            <w:hideMark/>
          </w:tcPr>
          <w:p w14:paraId="4EA8B7A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0.994</w:t>
            </w:r>
          </w:p>
        </w:tc>
        <w:tc>
          <w:tcPr>
            <w:tcW w:w="825" w:type="dxa"/>
            <w:tcBorders>
              <w:top w:val="single" w:sz="8" w:space="0" w:color="auto"/>
              <w:bottom w:val="nil"/>
            </w:tcBorders>
            <w:shd w:val="clear" w:color="auto" w:fill="auto"/>
            <w:noWrap/>
            <w:vAlign w:val="bottom"/>
            <w:hideMark/>
          </w:tcPr>
          <w:p w14:paraId="399A688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0.976</w:t>
            </w:r>
          </w:p>
        </w:tc>
      </w:tr>
      <w:tr w:rsidR="0016094D" w:rsidRPr="00C145EA" w14:paraId="34F56526" w14:textId="77777777" w:rsidTr="00C57DD1">
        <w:trPr>
          <w:trHeight w:hRule="exact" w:val="255"/>
        </w:trPr>
        <w:tc>
          <w:tcPr>
            <w:tcW w:w="498" w:type="dxa"/>
            <w:vMerge/>
            <w:tcBorders>
              <w:top w:val="nil"/>
              <w:bottom w:val="nil"/>
            </w:tcBorders>
            <w:vAlign w:val="center"/>
            <w:hideMark/>
          </w:tcPr>
          <w:p w14:paraId="496F58EB"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4FB3187F"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24BF93E9"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0.991</w:t>
            </w:r>
          </w:p>
        </w:tc>
        <w:tc>
          <w:tcPr>
            <w:tcW w:w="960" w:type="dxa"/>
            <w:tcBorders>
              <w:top w:val="nil"/>
              <w:bottom w:val="nil"/>
            </w:tcBorders>
            <w:shd w:val="clear" w:color="auto" w:fill="auto"/>
            <w:noWrap/>
            <w:vAlign w:val="bottom"/>
            <w:hideMark/>
          </w:tcPr>
          <w:p w14:paraId="649A07F7"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04308306"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0.987</w:t>
            </w:r>
          </w:p>
        </w:tc>
        <w:tc>
          <w:tcPr>
            <w:tcW w:w="960" w:type="dxa"/>
            <w:tcBorders>
              <w:top w:val="nil"/>
              <w:bottom w:val="nil"/>
            </w:tcBorders>
            <w:shd w:val="clear" w:color="auto" w:fill="auto"/>
            <w:noWrap/>
            <w:vAlign w:val="bottom"/>
            <w:hideMark/>
          </w:tcPr>
          <w:p w14:paraId="541F2D0F"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0.950</w:t>
            </w:r>
          </w:p>
        </w:tc>
        <w:tc>
          <w:tcPr>
            <w:tcW w:w="1095" w:type="dxa"/>
            <w:tcBorders>
              <w:top w:val="nil"/>
              <w:bottom w:val="nil"/>
            </w:tcBorders>
            <w:shd w:val="clear" w:color="auto" w:fill="auto"/>
            <w:noWrap/>
            <w:vAlign w:val="bottom"/>
            <w:hideMark/>
          </w:tcPr>
          <w:p w14:paraId="4B1074E9"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0.997</w:t>
            </w:r>
          </w:p>
        </w:tc>
        <w:tc>
          <w:tcPr>
            <w:tcW w:w="825" w:type="dxa"/>
            <w:tcBorders>
              <w:top w:val="nil"/>
              <w:bottom w:val="nil"/>
            </w:tcBorders>
            <w:shd w:val="clear" w:color="auto" w:fill="auto"/>
            <w:noWrap/>
            <w:vAlign w:val="bottom"/>
            <w:hideMark/>
          </w:tcPr>
          <w:p w14:paraId="5161EE0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0.971</w:t>
            </w:r>
          </w:p>
        </w:tc>
      </w:tr>
      <w:tr w:rsidR="0016094D" w:rsidRPr="00C145EA" w14:paraId="2FF11427" w14:textId="77777777" w:rsidTr="00C57DD1">
        <w:trPr>
          <w:trHeight w:hRule="exact" w:val="255"/>
        </w:trPr>
        <w:tc>
          <w:tcPr>
            <w:tcW w:w="498" w:type="dxa"/>
            <w:vMerge/>
            <w:tcBorders>
              <w:top w:val="nil"/>
              <w:bottom w:val="nil"/>
            </w:tcBorders>
            <w:vAlign w:val="center"/>
            <w:hideMark/>
          </w:tcPr>
          <w:p w14:paraId="45363E24"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4CFAD507"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1280" w:type="dxa"/>
            <w:tcBorders>
              <w:top w:val="nil"/>
              <w:bottom w:val="nil"/>
            </w:tcBorders>
            <w:shd w:val="clear" w:color="auto" w:fill="auto"/>
            <w:noWrap/>
            <w:vAlign w:val="bottom"/>
            <w:hideMark/>
          </w:tcPr>
          <w:p w14:paraId="4DCB413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1.000</w:t>
            </w:r>
          </w:p>
        </w:tc>
        <w:tc>
          <w:tcPr>
            <w:tcW w:w="960" w:type="dxa"/>
            <w:tcBorders>
              <w:top w:val="nil"/>
              <w:bottom w:val="nil"/>
            </w:tcBorders>
            <w:shd w:val="clear" w:color="auto" w:fill="auto"/>
            <w:noWrap/>
            <w:vAlign w:val="bottom"/>
            <w:hideMark/>
          </w:tcPr>
          <w:p w14:paraId="099296E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0.991</w:t>
            </w:r>
          </w:p>
        </w:tc>
        <w:tc>
          <w:tcPr>
            <w:tcW w:w="960" w:type="dxa"/>
            <w:tcBorders>
              <w:top w:val="nil"/>
              <w:bottom w:val="nil"/>
            </w:tcBorders>
            <w:shd w:val="clear" w:color="auto" w:fill="auto"/>
            <w:noWrap/>
            <w:vAlign w:val="bottom"/>
            <w:hideMark/>
          </w:tcPr>
          <w:p w14:paraId="57B307C9"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0A3E7FE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0.959</w:t>
            </w:r>
          </w:p>
        </w:tc>
        <w:tc>
          <w:tcPr>
            <w:tcW w:w="1095" w:type="dxa"/>
            <w:tcBorders>
              <w:top w:val="nil"/>
              <w:bottom w:val="nil"/>
            </w:tcBorders>
            <w:shd w:val="clear" w:color="auto" w:fill="auto"/>
            <w:noWrap/>
            <w:vAlign w:val="bottom"/>
            <w:hideMark/>
          </w:tcPr>
          <w:p w14:paraId="1ABD0773"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0.989</w:t>
            </w:r>
          </w:p>
        </w:tc>
        <w:tc>
          <w:tcPr>
            <w:tcW w:w="825" w:type="dxa"/>
            <w:tcBorders>
              <w:top w:val="nil"/>
              <w:bottom w:val="nil"/>
            </w:tcBorders>
            <w:shd w:val="clear" w:color="auto" w:fill="auto"/>
            <w:noWrap/>
            <w:vAlign w:val="bottom"/>
            <w:hideMark/>
          </w:tcPr>
          <w:p w14:paraId="60D3946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0.971</w:t>
            </w:r>
          </w:p>
        </w:tc>
      </w:tr>
      <w:tr w:rsidR="0016094D" w:rsidRPr="00C145EA" w14:paraId="4F0479A4" w14:textId="77777777" w:rsidTr="00C57DD1">
        <w:trPr>
          <w:trHeight w:hRule="exact" w:val="255"/>
        </w:trPr>
        <w:tc>
          <w:tcPr>
            <w:tcW w:w="498" w:type="dxa"/>
            <w:vMerge/>
            <w:tcBorders>
              <w:top w:val="nil"/>
              <w:bottom w:val="nil"/>
            </w:tcBorders>
            <w:vAlign w:val="center"/>
            <w:hideMark/>
          </w:tcPr>
          <w:p w14:paraId="4E9EE2C0"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406DBDA3" w14:textId="684B5FF5"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280" w:type="dxa"/>
            <w:tcBorders>
              <w:top w:val="nil"/>
              <w:bottom w:val="nil"/>
            </w:tcBorders>
            <w:shd w:val="clear" w:color="auto" w:fill="auto"/>
            <w:noWrap/>
            <w:vAlign w:val="bottom"/>
            <w:hideMark/>
          </w:tcPr>
          <w:p w14:paraId="4D10E08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0.997</w:t>
            </w:r>
          </w:p>
        </w:tc>
        <w:tc>
          <w:tcPr>
            <w:tcW w:w="960" w:type="dxa"/>
            <w:tcBorders>
              <w:top w:val="nil"/>
              <w:bottom w:val="nil"/>
            </w:tcBorders>
            <w:shd w:val="clear" w:color="auto" w:fill="auto"/>
            <w:noWrap/>
            <w:vAlign w:val="bottom"/>
            <w:hideMark/>
          </w:tcPr>
          <w:p w14:paraId="1B83158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0.987</w:t>
            </w:r>
          </w:p>
        </w:tc>
        <w:tc>
          <w:tcPr>
            <w:tcW w:w="960" w:type="dxa"/>
            <w:tcBorders>
              <w:top w:val="nil"/>
              <w:bottom w:val="nil"/>
            </w:tcBorders>
            <w:shd w:val="clear" w:color="auto" w:fill="auto"/>
            <w:noWrap/>
            <w:vAlign w:val="bottom"/>
            <w:hideMark/>
          </w:tcPr>
          <w:p w14:paraId="0EDDBE8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0.997</w:t>
            </w:r>
          </w:p>
        </w:tc>
        <w:tc>
          <w:tcPr>
            <w:tcW w:w="960" w:type="dxa"/>
            <w:tcBorders>
              <w:top w:val="nil"/>
              <w:bottom w:val="nil"/>
            </w:tcBorders>
            <w:shd w:val="clear" w:color="auto" w:fill="auto"/>
            <w:noWrap/>
            <w:vAlign w:val="bottom"/>
            <w:hideMark/>
          </w:tcPr>
          <w:p w14:paraId="6BE201E6"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1095" w:type="dxa"/>
            <w:tcBorders>
              <w:top w:val="nil"/>
              <w:bottom w:val="nil"/>
            </w:tcBorders>
            <w:shd w:val="clear" w:color="auto" w:fill="auto"/>
            <w:noWrap/>
            <w:vAlign w:val="bottom"/>
            <w:hideMark/>
          </w:tcPr>
          <w:p w14:paraId="586FC6BF"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825" w:type="dxa"/>
            <w:tcBorders>
              <w:top w:val="nil"/>
              <w:bottom w:val="nil"/>
            </w:tcBorders>
            <w:shd w:val="clear" w:color="auto" w:fill="auto"/>
            <w:noWrap/>
            <w:vAlign w:val="bottom"/>
            <w:hideMark/>
          </w:tcPr>
          <w:p w14:paraId="5328605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0.987</w:t>
            </w:r>
          </w:p>
        </w:tc>
      </w:tr>
      <w:tr w:rsidR="0016094D" w:rsidRPr="00C145EA" w14:paraId="7C2DB335" w14:textId="77777777" w:rsidTr="00C57DD1">
        <w:trPr>
          <w:trHeight w:hRule="exact" w:val="255"/>
        </w:trPr>
        <w:tc>
          <w:tcPr>
            <w:tcW w:w="498" w:type="dxa"/>
            <w:vMerge/>
            <w:tcBorders>
              <w:top w:val="nil"/>
              <w:bottom w:val="nil"/>
            </w:tcBorders>
            <w:vAlign w:val="center"/>
            <w:hideMark/>
          </w:tcPr>
          <w:p w14:paraId="79BB5D78"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23FDBD15" w14:textId="46DB3236"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584B851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960" w:type="dxa"/>
            <w:tcBorders>
              <w:top w:val="nil"/>
              <w:bottom w:val="nil"/>
            </w:tcBorders>
            <w:shd w:val="clear" w:color="auto" w:fill="auto"/>
            <w:noWrap/>
            <w:vAlign w:val="bottom"/>
            <w:hideMark/>
          </w:tcPr>
          <w:p w14:paraId="643E124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0.980</w:t>
            </w:r>
          </w:p>
        </w:tc>
        <w:tc>
          <w:tcPr>
            <w:tcW w:w="960" w:type="dxa"/>
            <w:tcBorders>
              <w:top w:val="nil"/>
              <w:bottom w:val="nil"/>
            </w:tcBorders>
            <w:shd w:val="clear" w:color="auto" w:fill="auto"/>
            <w:noWrap/>
            <w:vAlign w:val="bottom"/>
            <w:hideMark/>
          </w:tcPr>
          <w:p w14:paraId="3C512EB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960" w:type="dxa"/>
            <w:tcBorders>
              <w:top w:val="nil"/>
              <w:bottom w:val="nil"/>
            </w:tcBorders>
            <w:shd w:val="clear" w:color="auto" w:fill="auto"/>
            <w:noWrap/>
            <w:vAlign w:val="bottom"/>
            <w:hideMark/>
          </w:tcPr>
          <w:p w14:paraId="1179663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0.961</w:t>
            </w:r>
          </w:p>
        </w:tc>
        <w:tc>
          <w:tcPr>
            <w:tcW w:w="1095" w:type="dxa"/>
            <w:tcBorders>
              <w:top w:val="nil"/>
              <w:bottom w:val="nil"/>
            </w:tcBorders>
            <w:shd w:val="clear" w:color="auto" w:fill="auto"/>
            <w:noWrap/>
            <w:vAlign w:val="bottom"/>
            <w:hideMark/>
          </w:tcPr>
          <w:p w14:paraId="79540A7F" w14:textId="77777777" w:rsidR="0016094D" w:rsidRPr="00C145EA" w:rsidRDefault="0016094D" w:rsidP="00C57DD1">
            <w:pPr>
              <w:ind w:right="-108"/>
              <w:jc w:val="center"/>
              <w:rPr>
                <w:rFonts w:ascii="Times New Roman" w:eastAsia="Times New Roman" w:hAnsi="Times New Roman" w:cs="Times New Roman"/>
                <w:color w:val="000000"/>
                <w:lang w:eastAsia="el-GR"/>
              </w:rPr>
            </w:pPr>
          </w:p>
        </w:tc>
        <w:tc>
          <w:tcPr>
            <w:tcW w:w="825" w:type="dxa"/>
            <w:tcBorders>
              <w:top w:val="nil"/>
              <w:bottom w:val="nil"/>
            </w:tcBorders>
            <w:shd w:val="clear" w:color="auto" w:fill="auto"/>
            <w:noWrap/>
            <w:vAlign w:val="bottom"/>
            <w:hideMark/>
          </w:tcPr>
          <w:p w14:paraId="2823B043"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0.979</w:t>
            </w:r>
          </w:p>
        </w:tc>
      </w:tr>
      <w:tr w:rsidR="0016094D" w:rsidRPr="00C145EA" w14:paraId="4C9F2D35" w14:textId="77777777" w:rsidTr="00C57DD1">
        <w:trPr>
          <w:trHeight w:hRule="exact" w:val="255"/>
        </w:trPr>
        <w:tc>
          <w:tcPr>
            <w:tcW w:w="498" w:type="dxa"/>
            <w:vMerge/>
            <w:tcBorders>
              <w:top w:val="nil"/>
              <w:bottom w:val="single" w:sz="8" w:space="0" w:color="auto"/>
            </w:tcBorders>
            <w:vAlign w:val="center"/>
            <w:hideMark/>
          </w:tcPr>
          <w:p w14:paraId="0040F34A"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single" w:sz="8" w:space="0" w:color="auto"/>
            </w:tcBorders>
            <w:shd w:val="clear" w:color="auto" w:fill="auto"/>
            <w:noWrap/>
            <w:vAlign w:val="center"/>
            <w:hideMark/>
          </w:tcPr>
          <w:p w14:paraId="56C21B3F" w14:textId="4FFA5AE5"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c>
          <w:tcPr>
            <w:tcW w:w="1280" w:type="dxa"/>
            <w:tcBorders>
              <w:top w:val="nil"/>
              <w:bottom w:val="single" w:sz="8" w:space="0" w:color="auto"/>
            </w:tcBorders>
            <w:shd w:val="clear" w:color="auto" w:fill="auto"/>
            <w:noWrap/>
            <w:vAlign w:val="center"/>
            <w:hideMark/>
          </w:tcPr>
          <w:p w14:paraId="6F9C3706"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0.984</w:t>
            </w:r>
          </w:p>
        </w:tc>
        <w:tc>
          <w:tcPr>
            <w:tcW w:w="960" w:type="dxa"/>
            <w:tcBorders>
              <w:top w:val="nil"/>
              <w:bottom w:val="single" w:sz="8" w:space="0" w:color="auto"/>
            </w:tcBorders>
            <w:shd w:val="clear" w:color="auto" w:fill="auto"/>
            <w:noWrap/>
            <w:vAlign w:val="center"/>
            <w:hideMark/>
          </w:tcPr>
          <w:p w14:paraId="56F7C21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0.990</w:t>
            </w:r>
          </w:p>
        </w:tc>
        <w:tc>
          <w:tcPr>
            <w:tcW w:w="960" w:type="dxa"/>
            <w:tcBorders>
              <w:top w:val="nil"/>
              <w:bottom w:val="single" w:sz="8" w:space="0" w:color="auto"/>
            </w:tcBorders>
            <w:shd w:val="clear" w:color="auto" w:fill="auto"/>
            <w:noWrap/>
            <w:vAlign w:val="center"/>
            <w:hideMark/>
          </w:tcPr>
          <w:p w14:paraId="79DCB46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0.984</w:t>
            </w:r>
          </w:p>
        </w:tc>
        <w:tc>
          <w:tcPr>
            <w:tcW w:w="960" w:type="dxa"/>
            <w:tcBorders>
              <w:top w:val="nil"/>
              <w:bottom w:val="single" w:sz="8" w:space="0" w:color="auto"/>
            </w:tcBorders>
            <w:shd w:val="clear" w:color="auto" w:fill="auto"/>
            <w:noWrap/>
            <w:vAlign w:val="center"/>
            <w:hideMark/>
          </w:tcPr>
          <w:p w14:paraId="2301D66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0.988</w:t>
            </w:r>
          </w:p>
        </w:tc>
        <w:tc>
          <w:tcPr>
            <w:tcW w:w="1095" w:type="dxa"/>
            <w:tcBorders>
              <w:top w:val="nil"/>
              <w:bottom w:val="single" w:sz="8" w:space="0" w:color="auto"/>
            </w:tcBorders>
            <w:shd w:val="clear" w:color="auto" w:fill="auto"/>
            <w:noWrap/>
            <w:vAlign w:val="center"/>
            <w:hideMark/>
          </w:tcPr>
          <w:p w14:paraId="188AA7A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0.992</w:t>
            </w:r>
          </w:p>
        </w:tc>
        <w:tc>
          <w:tcPr>
            <w:tcW w:w="825" w:type="dxa"/>
            <w:tcBorders>
              <w:top w:val="nil"/>
              <w:bottom w:val="single" w:sz="8" w:space="0" w:color="auto"/>
            </w:tcBorders>
            <w:shd w:val="clear" w:color="auto" w:fill="auto"/>
            <w:noWrap/>
            <w:vAlign w:val="center"/>
            <w:hideMark/>
          </w:tcPr>
          <w:p w14:paraId="1A4E65A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r>
      <w:tr w:rsidR="0016094D" w:rsidRPr="00C145EA" w14:paraId="18B0834F" w14:textId="77777777" w:rsidTr="00C57DD1">
        <w:trPr>
          <w:trHeight w:hRule="exact" w:val="255"/>
        </w:trPr>
        <w:tc>
          <w:tcPr>
            <w:tcW w:w="498" w:type="dxa"/>
            <w:vMerge w:val="restart"/>
            <w:tcBorders>
              <w:top w:val="single" w:sz="8" w:space="0" w:color="auto"/>
              <w:bottom w:val="nil"/>
            </w:tcBorders>
            <w:shd w:val="clear" w:color="auto" w:fill="auto"/>
            <w:noWrap/>
            <w:textDirection w:val="tbRl"/>
            <w:vAlign w:val="center"/>
            <w:hideMark/>
          </w:tcPr>
          <w:p w14:paraId="11962D2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2004-06</w:t>
            </w:r>
          </w:p>
        </w:tc>
        <w:tc>
          <w:tcPr>
            <w:tcW w:w="1585" w:type="dxa"/>
            <w:tcBorders>
              <w:top w:val="single" w:sz="8" w:space="0" w:color="auto"/>
              <w:bottom w:val="nil"/>
            </w:tcBorders>
            <w:shd w:val="clear" w:color="auto" w:fill="auto"/>
            <w:noWrap/>
            <w:vAlign w:val="center"/>
            <w:hideMark/>
          </w:tcPr>
          <w:p w14:paraId="494F4EBE"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w:t>
            </w:r>
          </w:p>
        </w:tc>
        <w:tc>
          <w:tcPr>
            <w:tcW w:w="1280" w:type="dxa"/>
            <w:tcBorders>
              <w:top w:val="single" w:sz="8" w:space="0" w:color="auto"/>
              <w:bottom w:val="nil"/>
            </w:tcBorders>
            <w:shd w:val="clear" w:color="auto" w:fill="auto"/>
            <w:noWrap/>
            <w:vAlign w:val="bottom"/>
            <w:hideMark/>
          </w:tcPr>
          <w:p w14:paraId="028CA87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c>
          <w:tcPr>
            <w:tcW w:w="960" w:type="dxa"/>
            <w:tcBorders>
              <w:top w:val="single" w:sz="8" w:space="0" w:color="auto"/>
              <w:bottom w:val="nil"/>
            </w:tcBorders>
            <w:shd w:val="clear" w:color="auto" w:fill="auto"/>
            <w:noWrap/>
            <w:vAlign w:val="bottom"/>
            <w:hideMark/>
          </w:tcPr>
          <w:p w14:paraId="6928989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0.980</w:t>
            </w:r>
          </w:p>
        </w:tc>
        <w:tc>
          <w:tcPr>
            <w:tcW w:w="960" w:type="dxa"/>
            <w:tcBorders>
              <w:top w:val="single" w:sz="8" w:space="0" w:color="auto"/>
              <w:bottom w:val="nil"/>
            </w:tcBorders>
            <w:shd w:val="clear" w:color="auto" w:fill="auto"/>
            <w:noWrap/>
            <w:vAlign w:val="bottom"/>
            <w:hideMark/>
          </w:tcPr>
          <w:p w14:paraId="557339F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0.991</w:t>
            </w:r>
          </w:p>
        </w:tc>
        <w:tc>
          <w:tcPr>
            <w:tcW w:w="960" w:type="dxa"/>
            <w:tcBorders>
              <w:top w:val="single" w:sz="8" w:space="0" w:color="auto"/>
              <w:bottom w:val="nil"/>
            </w:tcBorders>
            <w:shd w:val="clear" w:color="auto" w:fill="auto"/>
            <w:noWrap/>
            <w:vAlign w:val="bottom"/>
            <w:hideMark/>
          </w:tcPr>
          <w:p w14:paraId="4082B5E8"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0.985</w:t>
            </w:r>
          </w:p>
        </w:tc>
        <w:tc>
          <w:tcPr>
            <w:tcW w:w="1095" w:type="dxa"/>
            <w:tcBorders>
              <w:top w:val="single" w:sz="8" w:space="0" w:color="auto"/>
              <w:bottom w:val="nil"/>
            </w:tcBorders>
            <w:shd w:val="clear" w:color="auto" w:fill="auto"/>
            <w:noWrap/>
            <w:vAlign w:val="bottom"/>
            <w:hideMark/>
          </w:tcPr>
          <w:p w14:paraId="71895993"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825" w:type="dxa"/>
            <w:tcBorders>
              <w:top w:val="single" w:sz="8" w:space="0" w:color="auto"/>
              <w:bottom w:val="nil"/>
            </w:tcBorders>
            <w:shd w:val="clear" w:color="auto" w:fill="auto"/>
            <w:noWrap/>
            <w:vAlign w:val="bottom"/>
            <w:hideMark/>
          </w:tcPr>
          <w:p w14:paraId="3D3E438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0.962</w:t>
            </w:r>
          </w:p>
        </w:tc>
      </w:tr>
      <w:tr w:rsidR="0016094D" w:rsidRPr="00C145EA" w14:paraId="3095C5B9" w14:textId="77777777" w:rsidTr="00C57DD1">
        <w:trPr>
          <w:trHeight w:hRule="exact" w:val="255"/>
        </w:trPr>
        <w:tc>
          <w:tcPr>
            <w:tcW w:w="498" w:type="dxa"/>
            <w:vMerge/>
            <w:tcBorders>
              <w:top w:val="nil"/>
              <w:bottom w:val="nil"/>
            </w:tcBorders>
            <w:vAlign w:val="center"/>
            <w:hideMark/>
          </w:tcPr>
          <w:p w14:paraId="46AA2033"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07A22EB4"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w:t>
            </w:r>
          </w:p>
        </w:tc>
        <w:tc>
          <w:tcPr>
            <w:tcW w:w="1280" w:type="dxa"/>
            <w:tcBorders>
              <w:top w:val="nil"/>
              <w:bottom w:val="nil"/>
            </w:tcBorders>
            <w:shd w:val="clear" w:color="auto" w:fill="auto"/>
            <w:noWrap/>
            <w:vAlign w:val="bottom"/>
            <w:hideMark/>
          </w:tcPr>
          <w:p w14:paraId="73E671A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0.981</w:t>
            </w:r>
          </w:p>
        </w:tc>
        <w:tc>
          <w:tcPr>
            <w:tcW w:w="960" w:type="dxa"/>
            <w:tcBorders>
              <w:top w:val="nil"/>
              <w:bottom w:val="nil"/>
            </w:tcBorders>
            <w:shd w:val="clear" w:color="auto" w:fill="auto"/>
            <w:noWrap/>
            <w:vAlign w:val="bottom"/>
            <w:hideMark/>
          </w:tcPr>
          <w:p w14:paraId="6AA1F6D7"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62878FB6"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0.995</w:t>
            </w:r>
          </w:p>
        </w:tc>
        <w:tc>
          <w:tcPr>
            <w:tcW w:w="960" w:type="dxa"/>
            <w:tcBorders>
              <w:top w:val="nil"/>
              <w:bottom w:val="nil"/>
            </w:tcBorders>
            <w:shd w:val="clear" w:color="auto" w:fill="auto"/>
            <w:noWrap/>
            <w:vAlign w:val="bottom"/>
            <w:hideMark/>
          </w:tcPr>
          <w:p w14:paraId="05A131C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0.959</w:t>
            </w:r>
          </w:p>
        </w:tc>
        <w:tc>
          <w:tcPr>
            <w:tcW w:w="1095" w:type="dxa"/>
            <w:tcBorders>
              <w:top w:val="nil"/>
              <w:bottom w:val="nil"/>
            </w:tcBorders>
            <w:shd w:val="clear" w:color="auto" w:fill="auto"/>
            <w:noWrap/>
            <w:vAlign w:val="bottom"/>
            <w:hideMark/>
          </w:tcPr>
          <w:p w14:paraId="13FE7D8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0.992</w:t>
            </w:r>
          </w:p>
        </w:tc>
        <w:tc>
          <w:tcPr>
            <w:tcW w:w="825" w:type="dxa"/>
            <w:tcBorders>
              <w:top w:val="nil"/>
              <w:bottom w:val="nil"/>
            </w:tcBorders>
            <w:shd w:val="clear" w:color="auto" w:fill="auto"/>
            <w:noWrap/>
            <w:vAlign w:val="bottom"/>
            <w:hideMark/>
          </w:tcPr>
          <w:p w14:paraId="2522514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0.988</w:t>
            </w:r>
          </w:p>
        </w:tc>
      </w:tr>
      <w:tr w:rsidR="0016094D" w:rsidRPr="00C145EA" w14:paraId="00335409" w14:textId="77777777" w:rsidTr="00C57DD1">
        <w:trPr>
          <w:trHeight w:hRule="exact" w:val="255"/>
        </w:trPr>
        <w:tc>
          <w:tcPr>
            <w:tcW w:w="498" w:type="dxa"/>
            <w:vMerge/>
            <w:tcBorders>
              <w:top w:val="nil"/>
              <w:bottom w:val="nil"/>
            </w:tcBorders>
            <w:vAlign w:val="center"/>
            <w:hideMark/>
          </w:tcPr>
          <w:p w14:paraId="7CCF205F"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3119D85F" w14:textId="77777777" w:rsidR="0016094D" w:rsidRPr="00C145EA" w:rsidRDefault="0016094D" w:rsidP="000248C8">
            <w:pPr>
              <w:jc w:val="center"/>
              <w:rPr>
                <w:rFonts w:ascii="Times New Roman" w:eastAsia="Times New Roman" w:hAnsi="Times New Roman" w:cs="Times New Roman"/>
                <w:color w:val="000000"/>
                <w:lang w:eastAsia="el-GR"/>
              </w:rPr>
            </w:pPr>
            <w:proofErr w:type="spellStart"/>
            <w:r w:rsidRPr="00C145EA">
              <w:rPr>
                <w:rFonts w:ascii="Times New Roman" w:eastAsia="Times New Roman" w:hAnsi="Times New Roman" w:cs="Times New Roman"/>
                <w:color w:val="000000"/>
                <w:lang w:eastAsia="el-GR"/>
              </w:rPr>
              <w:t>BoD</w:t>
            </w:r>
            <w:proofErr w:type="spellEnd"/>
            <w:r w:rsidRPr="00C145EA">
              <w:rPr>
                <w:rFonts w:ascii="Times New Roman" w:eastAsia="Times New Roman" w:hAnsi="Times New Roman" w:cs="Times New Roman"/>
                <w:color w:val="000000"/>
                <w:lang w:eastAsia="el-GR"/>
              </w:rPr>
              <w:t xml:space="preserve"> III</w:t>
            </w:r>
          </w:p>
        </w:tc>
        <w:tc>
          <w:tcPr>
            <w:tcW w:w="1280" w:type="dxa"/>
            <w:tcBorders>
              <w:top w:val="nil"/>
              <w:bottom w:val="nil"/>
            </w:tcBorders>
            <w:shd w:val="clear" w:color="auto" w:fill="auto"/>
            <w:noWrap/>
            <w:vAlign w:val="bottom"/>
            <w:hideMark/>
          </w:tcPr>
          <w:p w14:paraId="478E71B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0.998</w:t>
            </w:r>
          </w:p>
        </w:tc>
        <w:tc>
          <w:tcPr>
            <w:tcW w:w="960" w:type="dxa"/>
            <w:tcBorders>
              <w:top w:val="nil"/>
              <w:bottom w:val="nil"/>
            </w:tcBorders>
            <w:shd w:val="clear" w:color="auto" w:fill="auto"/>
            <w:noWrap/>
            <w:vAlign w:val="bottom"/>
            <w:hideMark/>
          </w:tcPr>
          <w:p w14:paraId="3EADD5C5"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0.987</w:t>
            </w:r>
          </w:p>
        </w:tc>
        <w:tc>
          <w:tcPr>
            <w:tcW w:w="960" w:type="dxa"/>
            <w:tcBorders>
              <w:top w:val="nil"/>
              <w:bottom w:val="nil"/>
            </w:tcBorders>
            <w:shd w:val="clear" w:color="auto" w:fill="auto"/>
            <w:noWrap/>
            <w:vAlign w:val="bottom"/>
            <w:hideMark/>
          </w:tcPr>
          <w:p w14:paraId="2DEEC14E"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960" w:type="dxa"/>
            <w:tcBorders>
              <w:top w:val="nil"/>
              <w:bottom w:val="nil"/>
            </w:tcBorders>
            <w:shd w:val="clear" w:color="auto" w:fill="auto"/>
            <w:noWrap/>
            <w:vAlign w:val="bottom"/>
            <w:hideMark/>
          </w:tcPr>
          <w:p w14:paraId="3B7AA5E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0.971</w:t>
            </w:r>
          </w:p>
        </w:tc>
        <w:tc>
          <w:tcPr>
            <w:tcW w:w="1095" w:type="dxa"/>
            <w:tcBorders>
              <w:top w:val="nil"/>
              <w:bottom w:val="nil"/>
            </w:tcBorders>
            <w:shd w:val="clear" w:color="auto" w:fill="auto"/>
            <w:noWrap/>
            <w:vAlign w:val="bottom"/>
            <w:hideMark/>
          </w:tcPr>
          <w:p w14:paraId="6B3B5D3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0.982</w:t>
            </w:r>
          </w:p>
        </w:tc>
        <w:tc>
          <w:tcPr>
            <w:tcW w:w="825" w:type="dxa"/>
            <w:tcBorders>
              <w:top w:val="nil"/>
              <w:bottom w:val="nil"/>
            </w:tcBorders>
            <w:shd w:val="clear" w:color="auto" w:fill="auto"/>
            <w:noWrap/>
            <w:vAlign w:val="bottom"/>
            <w:hideMark/>
          </w:tcPr>
          <w:p w14:paraId="5F740010"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0.983</w:t>
            </w:r>
          </w:p>
        </w:tc>
      </w:tr>
      <w:tr w:rsidR="0016094D" w:rsidRPr="00C145EA" w14:paraId="34BC5A14" w14:textId="77777777" w:rsidTr="00C57DD1">
        <w:trPr>
          <w:trHeight w:hRule="exact" w:val="255"/>
        </w:trPr>
        <w:tc>
          <w:tcPr>
            <w:tcW w:w="498" w:type="dxa"/>
            <w:vMerge/>
            <w:tcBorders>
              <w:top w:val="nil"/>
              <w:bottom w:val="nil"/>
            </w:tcBorders>
            <w:vAlign w:val="center"/>
            <w:hideMark/>
          </w:tcPr>
          <w:p w14:paraId="4C2B982A"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3F795442" w14:textId="3FE3411B"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w:t>
            </w:r>
          </w:p>
        </w:tc>
        <w:tc>
          <w:tcPr>
            <w:tcW w:w="1280" w:type="dxa"/>
            <w:tcBorders>
              <w:top w:val="nil"/>
              <w:bottom w:val="nil"/>
            </w:tcBorders>
            <w:shd w:val="clear" w:color="auto" w:fill="auto"/>
            <w:noWrap/>
            <w:vAlign w:val="bottom"/>
            <w:hideMark/>
          </w:tcPr>
          <w:p w14:paraId="2CA23767"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0.995</w:t>
            </w:r>
          </w:p>
        </w:tc>
        <w:tc>
          <w:tcPr>
            <w:tcW w:w="960" w:type="dxa"/>
            <w:tcBorders>
              <w:top w:val="nil"/>
              <w:bottom w:val="nil"/>
            </w:tcBorders>
            <w:shd w:val="clear" w:color="auto" w:fill="auto"/>
            <w:noWrap/>
            <w:vAlign w:val="bottom"/>
            <w:hideMark/>
          </w:tcPr>
          <w:p w14:paraId="6634329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0.975</w:t>
            </w:r>
          </w:p>
        </w:tc>
        <w:tc>
          <w:tcPr>
            <w:tcW w:w="960" w:type="dxa"/>
            <w:tcBorders>
              <w:top w:val="nil"/>
              <w:bottom w:val="nil"/>
            </w:tcBorders>
            <w:shd w:val="clear" w:color="auto" w:fill="auto"/>
            <w:noWrap/>
            <w:vAlign w:val="bottom"/>
            <w:hideMark/>
          </w:tcPr>
          <w:p w14:paraId="7B85082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0.993</w:t>
            </w:r>
          </w:p>
        </w:tc>
        <w:tc>
          <w:tcPr>
            <w:tcW w:w="960" w:type="dxa"/>
            <w:tcBorders>
              <w:top w:val="nil"/>
              <w:bottom w:val="nil"/>
            </w:tcBorders>
            <w:shd w:val="clear" w:color="auto" w:fill="auto"/>
            <w:noWrap/>
            <w:vAlign w:val="bottom"/>
            <w:hideMark/>
          </w:tcPr>
          <w:p w14:paraId="39974080" w14:textId="77777777" w:rsidR="0016094D" w:rsidRPr="00C145EA" w:rsidRDefault="0016094D" w:rsidP="000248C8">
            <w:pPr>
              <w:jc w:val="center"/>
              <w:rPr>
                <w:rFonts w:ascii="Times New Roman" w:eastAsia="Times New Roman" w:hAnsi="Times New Roman" w:cs="Times New Roman"/>
                <w:color w:val="000000"/>
                <w:lang w:eastAsia="el-GR"/>
              </w:rPr>
            </w:pPr>
          </w:p>
        </w:tc>
        <w:tc>
          <w:tcPr>
            <w:tcW w:w="1095" w:type="dxa"/>
            <w:tcBorders>
              <w:top w:val="nil"/>
              <w:bottom w:val="nil"/>
            </w:tcBorders>
            <w:shd w:val="clear" w:color="auto" w:fill="auto"/>
            <w:noWrap/>
            <w:vAlign w:val="bottom"/>
            <w:hideMark/>
          </w:tcPr>
          <w:p w14:paraId="7A92311C"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0.938</w:t>
            </w:r>
          </w:p>
        </w:tc>
        <w:tc>
          <w:tcPr>
            <w:tcW w:w="825" w:type="dxa"/>
            <w:tcBorders>
              <w:top w:val="nil"/>
              <w:bottom w:val="nil"/>
            </w:tcBorders>
            <w:shd w:val="clear" w:color="auto" w:fill="auto"/>
            <w:noWrap/>
            <w:vAlign w:val="bottom"/>
            <w:hideMark/>
          </w:tcPr>
          <w:p w14:paraId="5572EB5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0.954</w:t>
            </w:r>
          </w:p>
        </w:tc>
      </w:tr>
      <w:tr w:rsidR="0016094D" w:rsidRPr="00C145EA" w14:paraId="6FA85492" w14:textId="77777777" w:rsidTr="00C57DD1">
        <w:trPr>
          <w:trHeight w:hRule="exact" w:val="255"/>
        </w:trPr>
        <w:tc>
          <w:tcPr>
            <w:tcW w:w="498" w:type="dxa"/>
            <w:vMerge/>
            <w:tcBorders>
              <w:top w:val="nil"/>
              <w:bottom w:val="nil"/>
            </w:tcBorders>
            <w:vAlign w:val="center"/>
            <w:hideMark/>
          </w:tcPr>
          <w:p w14:paraId="38D87E71"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nil"/>
            </w:tcBorders>
            <w:shd w:val="clear" w:color="auto" w:fill="auto"/>
            <w:noWrap/>
            <w:vAlign w:val="center"/>
            <w:hideMark/>
          </w:tcPr>
          <w:p w14:paraId="64779256" w14:textId="62E57E23"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K&amp;H </w:t>
            </w:r>
            <w:r w:rsidR="0016094D" w:rsidRPr="00C145EA">
              <w:rPr>
                <w:rFonts w:ascii="Times New Roman" w:eastAsia="Times New Roman" w:hAnsi="Times New Roman" w:cs="Times New Roman"/>
                <w:color w:val="000000"/>
                <w:lang w:eastAsia="el-GR"/>
              </w:rPr>
              <w:t>II</w:t>
            </w:r>
          </w:p>
        </w:tc>
        <w:tc>
          <w:tcPr>
            <w:tcW w:w="1280" w:type="dxa"/>
            <w:tcBorders>
              <w:top w:val="nil"/>
              <w:bottom w:val="nil"/>
            </w:tcBorders>
            <w:shd w:val="clear" w:color="auto" w:fill="auto"/>
            <w:noWrap/>
            <w:vAlign w:val="bottom"/>
            <w:hideMark/>
          </w:tcPr>
          <w:p w14:paraId="5A35CC8D"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0.960</w:t>
            </w:r>
          </w:p>
        </w:tc>
        <w:tc>
          <w:tcPr>
            <w:tcW w:w="960" w:type="dxa"/>
            <w:tcBorders>
              <w:top w:val="nil"/>
              <w:bottom w:val="nil"/>
            </w:tcBorders>
            <w:shd w:val="clear" w:color="auto" w:fill="auto"/>
            <w:noWrap/>
            <w:vAlign w:val="bottom"/>
            <w:hideMark/>
          </w:tcPr>
          <w:p w14:paraId="5CF518DC"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0.995</w:t>
            </w:r>
          </w:p>
        </w:tc>
        <w:tc>
          <w:tcPr>
            <w:tcW w:w="960" w:type="dxa"/>
            <w:tcBorders>
              <w:top w:val="nil"/>
              <w:bottom w:val="nil"/>
            </w:tcBorders>
            <w:shd w:val="clear" w:color="auto" w:fill="auto"/>
            <w:noWrap/>
            <w:vAlign w:val="bottom"/>
            <w:hideMark/>
          </w:tcPr>
          <w:p w14:paraId="41C78F6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0.968</w:t>
            </w:r>
          </w:p>
        </w:tc>
        <w:tc>
          <w:tcPr>
            <w:tcW w:w="960" w:type="dxa"/>
            <w:tcBorders>
              <w:top w:val="nil"/>
              <w:bottom w:val="nil"/>
            </w:tcBorders>
            <w:shd w:val="clear" w:color="auto" w:fill="auto"/>
            <w:noWrap/>
            <w:vAlign w:val="bottom"/>
            <w:hideMark/>
          </w:tcPr>
          <w:p w14:paraId="1FD465D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0.955</w:t>
            </w:r>
          </w:p>
        </w:tc>
        <w:tc>
          <w:tcPr>
            <w:tcW w:w="1095" w:type="dxa"/>
            <w:tcBorders>
              <w:top w:val="nil"/>
              <w:bottom w:val="nil"/>
            </w:tcBorders>
            <w:shd w:val="clear" w:color="auto" w:fill="auto"/>
            <w:noWrap/>
            <w:vAlign w:val="bottom"/>
            <w:hideMark/>
          </w:tcPr>
          <w:p w14:paraId="3252B3C8" w14:textId="77777777" w:rsidR="0016094D" w:rsidRPr="00C145EA" w:rsidRDefault="0016094D" w:rsidP="00C57DD1">
            <w:pPr>
              <w:ind w:right="-108"/>
              <w:jc w:val="center"/>
              <w:rPr>
                <w:rFonts w:ascii="Times New Roman" w:eastAsia="Times New Roman" w:hAnsi="Times New Roman" w:cs="Times New Roman"/>
                <w:color w:val="000000"/>
                <w:lang w:eastAsia="el-GR"/>
              </w:rPr>
            </w:pPr>
          </w:p>
        </w:tc>
        <w:tc>
          <w:tcPr>
            <w:tcW w:w="825" w:type="dxa"/>
            <w:tcBorders>
              <w:top w:val="nil"/>
              <w:bottom w:val="nil"/>
            </w:tcBorders>
            <w:shd w:val="clear" w:color="auto" w:fill="auto"/>
            <w:noWrap/>
            <w:vAlign w:val="bottom"/>
            <w:hideMark/>
          </w:tcPr>
          <w:p w14:paraId="29C7C39E"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0.993</w:t>
            </w:r>
          </w:p>
        </w:tc>
      </w:tr>
      <w:tr w:rsidR="0016094D" w:rsidRPr="00C145EA" w14:paraId="1725BF14" w14:textId="77777777" w:rsidTr="00C57DD1">
        <w:trPr>
          <w:trHeight w:hRule="exact" w:val="255"/>
        </w:trPr>
        <w:tc>
          <w:tcPr>
            <w:tcW w:w="498" w:type="dxa"/>
            <w:vMerge/>
            <w:tcBorders>
              <w:top w:val="nil"/>
              <w:bottom w:val="single" w:sz="8" w:space="0" w:color="auto"/>
            </w:tcBorders>
            <w:vAlign w:val="center"/>
            <w:hideMark/>
          </w:tcPr>
          <w:p w14:paraId="27C14C84" w14:textId="77777777" w:rsidR="0016094D" w:rsidRPr="00C145EA" w:rsidRDefault="0016094D" w:rsidP="000248C8">
            <w:pPr>
              <w:rPr>
                <w:rFonts w:ascii="Times New Roman" w:eastAsia="Times New Roman" w:hAnsi="Times New Roman" w:cs="Times New Roman"/>
                <w:color w:val="000000"/>
                <w:lang w:eastAsia="el-GR"/>
              </w:rPr>
            </w:pPr>
          </w:p>
        </w:tc>
        <w:tc>
          <w:tcPr>
            <w:tcW w:w="1585" w:type="dxa"/>
            <w:tcBorders>
              <w:top w:val="nil"/>
              <w:bottom w:val="single" w:sz="8" w:space="0" w:color="auto"/>
            </w:tcBorders>
            <w:shd w:val="clear" w:color="auto" w:fill="auto"/>
            <w:noWrap/>
            <w:vAlign w:val="center"/>
            <w:hideMark/>
          </w:tcPr>
          <w:p w14:paraId="3DA137F3" w14:textId="3951FE8A" w:rsidR="0016094D" w:rsidRPr="00C145EA" w:rsidRDefault="00C57DD1" w:rsidP="000248C8">
            <w:pPr>
              <w:jc w:val="center"/>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K&amp;H</w:t>
            </w:r>
            <w:r w:rsidR="0016094D" w:rsidRPr="00C145EA">
              <w:rPr>
                <w:rFonts w:ascii="Times New Roman" w:eastAsia="Times New Roman" w:hAnsi="Times New Roman" w:cs="Times New Roman"/>
                <w:color w:val="000000"/>
                <w:lang w:eastAsia="el-GR"/>
              </w:rPr>
              <w:t xml:space="preserve"> III</w:t>
            </w:r>
          </w:p>
        </w:tc>
        <w:tc>
          <w:tcPr>
            <w:tcW w:w="1280" w:type="dxa"/>
            <w:tcBorders>
              <w:top w:val="nil"/>
              <w:bottom w:val="single" w:sz="8" w:space="0" w:color="auto"/>
            </w:tcBorders>
            <w:shd w:val="clear" w:color="auto" w:fill="auto"/>
            <w:noWrap/>
            <w:vAlign w:val="center"/>
            <w:hideMark/>
          </w:tcPr>
          <w:p w14:paraId="6CEC3081"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0.979</w:t>
            </w:r>
          </w:p>
        </w:tc>
        <w:tc>
          <w:tcPr>
            <w:tcW w:w="960" w:type="dxa"/>
            <w:tcBorders>
              <w:top w:val="nil"/>
              <w:bottom w:val="single" w:sz="8" w:space="0" w:color="auto"/>
            </w:tcBorders>
            <w:shd w:val="clear" w:color="auto" w:fill="auto"/>
            <w:noWrap/>
            <w:vAlign w:val="center"/>
            <w:hideMark/>
          </w:tcPr>
          <w:p w14:paraId="3C0DACCA"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0.996</w:t>
            </w:r>
          </w:p>
        </w:tc>
        <w:tc>
          <w:tcPr>
            <w:tcW w:w="960" w:type="dxa"/>
            <w:tcBorders>
              <w:top w:val="nil"/>
              <w:bottom w:val="single" w:sz="8" w:space="0" w:color="auto"/>
            </w:tcBorders>
            <w:shd w:val="clear" w:color="auto" w:fill="auto"/>
            <w:noWrap/>
            <w:vAlign w:val="center"/>
            <w:hideMark/>
          </w:tcPr>
          <w:p w14:paraId="73AA98D2"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0.983</w:t>
            </w:r>
          </w:p>
        </w:tc>
        <w:tc>
          <w:tcPr>
            <w:tcW w:w="960" w:type="dxa"/>
            <w:tcBorders>
              <w:top w:val="nil"/>
              <w:bottom w:val="single" w:sz="8" w:space="0" w:color="auto"/>
            </w:tcBorders>
            <w:shd w:val="clear" w:color="auto" w:fill="auto"/>
            <w:noWrap/>
            <w:vAlign w:val="center"/>
            <w:hideMark/>
          </w:tcPr>
          <w:p w14:paraId="72B5AF84"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0.980</w:t>
            </w:r>
          </w:p>
        </w:tc>
        <w:tc>
          <w:tcPr>
            <w:tcW w:w="1095" w:type="dxa"/>
            <w:tcBorders>
              <w:top w:val="nil"/>
              <w:bottom w:val="single" w:sz="8" w:space="0" w:color="auto"/>
            </w:tcBorders>
            <w:shd w:val="clear" w:color="auto" w:fill="auto"/>
            <w:noWrap/>
            <w:vAlign w:val="center"/>
            <w:hideMark/>
          </w:tcPr>
          <w:p w14:paraId="3F1B4547" w14:textId="77777777" w:rsidR="0016094D" w:rsidRPr="00C145EA" w:rsidRDefault="0016094D" w:rsidP="00C57DD1">
            <w:pPr>
              <w:ind w:right="-108"/>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0.994</w:t>
            </w:r>
          </w:p>
        </w:tc>
        <w:tc>
          <w:tcPr>
            <w:tcW w:w="825" w:type="dxa"/>
            <w:tcBorders>
              <w:top w:val="nil"/>
              <w:bottom w:val="single" w:sz="8" w:space="0" w:color="auto"/>
            </w:tcBorders>
            <w:shd w:val="clear" w:color="auto" w:fill="auto"/>
            <w:noWrap/>
            <w:vAlign w:val="center"/>
            <w:hideMark/>
          </w:tcPr>
          <w:p w14:paraId="143D850B" w14:textId="77777777" w:rsidR="0016094D" w:rsidRPr="00C145EA" w:rsidRDefault="0016094D" w:rsidP="000248C8">
            <w:pPr>
              <w:jc w:val="center"/>
              <w:rPr>
                <w:rFonts w:ascii="Times New Roman" w:eastAsia="Times New Roman" w:hAnsi="Times New Roman" w:cs="Times New Roman"/>
                <w:color w:val="000000"/>
                <w:lang w:eastAsia="el-GR"/>
              </w:rPr>
            </w:pPr>
            <w:r w:rsidRPr="00C145EA">
              <w:rPr>
                <w:rFonts w:ascii="Times New Roman" w:eastAsia="Times New Roman" w:hAnsi="Times New Roman" w:cs="Times New Roman"/>
                <w:color w:val="000000"/>
                <w:lang w:eastAsia="el-GR"/>
              </w:rPr>
              <w:t> </w:t>
            </w:r>
          </w:p>
        </w:tc>
      </w:tr>
    </w:tbl>
    <w:p w14:paraId="1E203211" w14:textId="77777777" w:rsidR="0016094D" w:rsidRDefault="0016094D" w:rsidP="0016094D">
      <w:pPr>
        <w:ind w:left="993" w:hanging="993"/>
        <w:rPr>
          <w:rFonts w:ascii="Times New Roman" w:hAnsi="Times New Roman" w:cs="Times New Roman"/>
        </w:rPr>
      </w:pPr>
    </w:p>
    <w:p w14:paraId="642B86FE" w14:textId="77777777" w:rsidR="0016094D" w:rsidRPr="006D0CF8" w:rsidRDefault="0016094D" w:rsidP="0016094D">
      <w:pPr>
        <w:ind w:left="709" w:right="-64" w:hanging="709"/>
        <w:rPr>
          <w:rFonts w:ascii="Times New Roman" w:hAnsi="Times New Roman" w:cs="Times New Roman"/>
        </w:rPr>
      </w:pPr>
      <w:r w:rsidRPr="006D0CF8">
        <w:rPr>
          <w:rFonts w:ascii="Times New Roman" w:hAnsi="Times New Roman" w:cs="Times New Roman"/>
        </w:rPr>
        <w:t xml:space="preserve">Note: </w:t>
      </w:r>
      <w:r>
        <w:rPr>
          <w:rFonts w:ascii="Times New Roman" w:hAnsi="Times New Roman" w:cs="Times New Roman"/>
        </w:rPr>
        <w:t>The s</w:t>
      </w:r>
      <w:r w:rsidRPr="006D0CF8">
        <w:rPr>
          <w:rFonts w:ascii="Times New Roman" w:hAnsi="Times New Roman" w:cs="Times New Roman"/>
        </w:rPr>
        <w:t>imple correlation coefficient</w:t>
      </w:r>
      <w:r>
        <w:rPr>
          <w:rFonts w:ascii="Times New Roman" w:hAnsi="Times New Roman" w:cs="Times New Roman"/>
        </w:rPr>
        <w:t>s</w:t>
      </w:r>
      <w:r w:rsidRPr="006D0CF8">
        <w:rPr>
          <w:rFonts w:ascii="Times New Roman" w:hAnsi="Times New Roman" w:cs="Times New Roman"/>
        </w:rPr>
        <w:t xml:space="preserve"> </w:t>
      </w:r>
      <w:r>
        <w:rPr>
          <w:rFonts w:ascii="Times New Roman" w:hAnsi="Times New Roman" w:cs="Times New Roman"/>
        </w:rPr>
        <w:t xml:space="preserve">are placed </w:t>
      </w:r>
      <w:r w:rsidRPr="006D0CF8">
        <w:rPr>
          <w:rFonts w:ascii="Times New Roman" w:hAnsi="Times New Roman" w:cs="Times New Roman"/>
        </w:rPr>
        <w:t>below main d</w:t>
      </w:r>
      <w:r>
        <w:rPr>
          <w:rFonts w:ascii="Times New Roman" w:hAnsi="Times New Roman" w:cs="Times New Roman"/>
        </w:rPr>
        <w:t>iagonal and</w:t>
      </w:r>
      <w:r w:rsidRPr="006D0CF8">
        <w:rPr>
          <w:rFonts w:ascii="Times New Roman" w:hAnsi="Times New Roman" w:cs="Times New Roman"/>
        </w:rPr>
        <w:t xml:space="preserve"> </w:t>
      </w:r>
      <w:r>
        <w:rPr>
          <w:rFonts w:ascii="Times New Roman" w:hAnsi="Times New Roman" w:cs="Times New Roman"/>
        </w:rPr>
        <w:t xml:space="preserve">the </w:t>
      </w:r>
      <w:r w:rsidRPr="006D0CF8">
        <w:rPr>
          <w:rFonts w:ascii="Times New Roman" w:hAnsi="Times New Roman" w:cs="Times New Roman"/>
        </w:rPr>
        <w:t>Spearman rank correlation coefficient</w:t>
      </w:r>
      <w:r>
        <w:rPr>
          <w:rFonts w:ascii="Times New Roman" w:hAnsi="Times New Roman" w:cs="Times New Roman"/>
        </w:rPr>
        <w:t>s</w:t>
      </w:r>
      <w:r w:rsidRPr="006D0CF8">
        <w:rPr>
          <w:rFonts w:ascii="Times New Roman" w:hAnsi="Times New Roman" w:cs="Times New Roman"/>
        </w:rPr>
        <w:t xml:space="preserve"> above main diagonal</w:t>
      </w:r>
      <w:r>
        <w:rPr>
          <w:rFonts w:ascii="Times New Roman" w:hAnsi="Times New Roman" w:cs="Times New Roman"/>
        </w:rPr>
        <w:t>.</w:t>
      </w:r>
    </w:p>
    <w:p w14:paraId="542D7ACF" w14:textId="77777777" w:rsidR="0016094D" w:rsidRDefault="0016094D" w:rsidP="0016094D">
      <w:pPr>
        <w:ind w:left="993" w:hanging="993"/>
        <w:rPr>
          <w:rFonts w:ascii="Times New Roman" w:hAnsi="Times New Roman" w:cs="Times New Roman"/>
        </w:rPr>
      </w:pPr>
    </w:p>
    <w:p w14:paraId="6FCD3FB9" w14:textId="77777777" w:rsidR="0016094D" w:rsidRDefault="0016094D" w:rsidP="0016094D">
      <w:pPr>
        <w:ind w:left="993" w:hanging="993"/>
        <w:rPr>
          <w:rFonts w:ascii="Times New Roman" w:hAnsi="Times New Roman" w:cs="Times New Roman"/>
        </w:rPr>
      </w:pPr>
    </w:p>
    <w:p w14:paraId="5F9FEC1B" w14:textId="77777777" w:rsidR="000248C8" w:rsidRDefault="000248C8" w:rsidP="0016094D">
      <w:pPr>
        <w:ind w:left="993" w:hanging="993"/>
        <w:rPr>
          <w:rFonts w:ascii="Times New Roman" w:hAnsi="Times New Roman" w:cs="Times New Roman"/>
        </w:rPr>
      </w:pPr>
    </w:p>
    <w:p w14:paraId="5F18E7EE" w14:textId="77777777" w:rsidR="001E5FB7" w:rsidRDefault="001E5FB7">
      <w:r>
        <w:br w:type="page"/>
      </w:r>
    </w:p>
    <w:p w14:paraId="415905D7" w14:textId="0311DB5B"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Table 6: Department Research Effectiveness Scores, 2000-2006.</w:t>
      </w:r>
    </w:p>
    <w:p w14:paraId="0F41CE32" w14:textId="77777777" w:rsidR="001E5FB7" w:rsidRDefault="001E5FB7" w:rsidP="001E5FB7">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188"/>
        <w:gridCol w:w="1189"/>
        <w:gridCol w:w="1189"/>
        <w:gridCol w:w="1188"/>
        <w:gridCol w:w="1189"/>
        <w:gridCol w:w="1189"/>
      </w:tblGrid>
      <w:tr w:rsidR="001E5FB7" w14:paraId="31FB196B" w14:textId="77777777" w:rsidTr="001E5FB7">
        <w:tc>
          <w:tcPr>
            <w:tcW w:w="1384" w:type="dxa"/>
            <w:tcBorders>
              <w:top w:val="single" w:sz="4" w:space="0" w:color="auto"/>
            </w:tcBorders>
          </w:tcPr>
          <w:p w14:paraId="6A8FFEDF" w14:textId="77777777" w:rsidR="001E5FB7" w:rsidRPr="00E110EF" w:rsidRDefault="001E5FB7" w:rsidP="001E5FB7">
            <w:pPr>
              <w:spacing w:line="360" w:lineRule="auto"/>
              <w:rPr>
                <w:rFonts w:ascii="Times New Roman" w:hAnsi="Times New Roman" w:cs="Times New Roman"/>
              </w:rPr>
            </w:pPr>
          </w:p>
        </w:tc>
        <w:tc>
          <w:tcPr>
            <w:tcW w:w="2377" w:type="dxa"/>
            <w:gridSpan w:val="2"/>
            <w:tcBorders>
              <w:top w:val="single" w:sz="4" w:space="0" w:color="auto"/>
              <w:bottom w:val="single" w:sz="4" w:space="0" w:color="auto"/>
            </w:tcBorders>
          </w:tcPr>
          <w:p w14:paraId="31319F62" w14:textId="77777777" w:rsidR="001E5FB7" w:rsidRPr="00E110EF" w:rsidRDefault="001E5FB7" w:rsidP="001E5FB7">
            <w:pPr>
              <w:spacing w:line="360" w:lineRule="auto"/>
              <w:jc w:val="center"/>
              <w:rPr>
                <w:rFonts w:ascii="Times New Roman" w:hAnsi="Times New Roman" w:cs="Times New Roman"/>
              </w:rPr>
            </w:pPr>
            <w:proofErr w:type="gramStart"/>
            <w:r w:rsidRPr="00E110EF">
              <w:rPr>
                <w:rFonts w:ascii="Times New Roman" w:hAnsi="Times New Roman" w:cs="Times New Roman"/>
              </w:rPr>
              <w:t>variable</w:t>
            </w:r>
            <w:proofErr w:type="gramEnd"/>
            <w:r w:rsidRPr="00E110EF">
              <w:rPr>
                <w:rFonts w:ascii="Times New Roman" w:hAnsi="Times New Roman" w:cs="Times New Roman"/>
              </w:rPr>
              <w:t xml:space="preserve"> weights</w:t>
            </w:r>
          </w:p>
        </w:tc>
        <w:tc>
          <w:tcPr>
            <w:tcW w:w="2377" w:type="dxa"/>
            <w:gridSpan w:val="2"/>
            <w:tcBorders>
              <w:top w:val="single" w:sz="4" w:space="0" w:color="auto"/>
              <w:bottom w:val="single" w:sz="4" w:space="0" w:color="auto"/>
            </w:tcBorders>
          </w:tcPr>
          <w:p w14:paraId="57BC3B6E" w14:textId="77777777" w:rsidR="001E5FB7" w:rsidRPr="00E110EF" w:rsidRDefault="001E5FB7" w:rsidP="001E5FB7">
            <w:pPr>
              <w:spacing w:line="360" w:lineRule="auto"/>
              <w:jc w:val="center"/>
              <w:rPr>
                <w:rFonts w:ascii="Times New Roman" w:hAnsi="Times New Roman" w:cs="Times New Roman"/>
              </w:rPr>
            </w:pPr>
            <w:proofErr w:type="gramStart"/>
            <w:r w:rsidRPr="00E110EF">
              <w:rPr>
                <w:rFonts w:ascii="Times New Roman" w:hAnsi="Times New Roman" w:cs="Times New Roman"/>
              </w:rPr>
              <w:t>common</w:t>
            </w:r>
            <w:proofErr w:type="gramEnd"/>
            <w:r w:rsidRPr="00E110EF">
              <w:rPr>
                <w:rFonts w:ascii="Times New Roman" w:hAnsi="Times New Roman" w:cs="Times New Roman"/>
              </w:rPr>
              <w:t xml:space="preserve"> weights</w:t>
            </w:r>
          </w:p>
        </w:tc>
        <w:tc>
          <w:tcPr>
            <w:tcW w:w="2378" w:type="dxa"/>
            <w:gridSpan w:val="2"/>
            <w:tcBorders>
              <w:top w:val="single" w:sz="4" w:space="0" w:color="auto"/>
              <w:bottom w:val="single" w:sz="4" w:space="0" w:color="auto"/>
            </w:tcBorders>
          </w:tcPr>
          <w:p w14:paraId="6B40DA14" w14:textId="77777777" w:rsidR="001E5FB7" w:rsidRPr="00E110EF" w:rsidRDefault="001E5FB7" w:rsidP="001E5FB7">
            <w:pPr>
              <w:spacing w:line="360" w:lineRule="auto"/>
              <w:jc w:val="center"/>
              <w:rPr>
                <w:rFonts w:ascii="Times New Roman" w:hAnsi="Times New Roman" w:cs="Times New Roman"/>
              </w:rPr>
            </w:pPr>
            <w:proofErr w:type="gramStart"/>
            <w:r w:rsidRPr="00E110EF">
              <w:rPr>
                <w:rFonts w:ascii="Times New Roman" w:hAnsi="Times New Roman" w:cs="Times New Roman"/>
              </w:rPr>
              <w:t>restricted</w:t>
            </w:r>
            <w:proofErr w:type="gramEnd"/>
            <w:r w:rsidRPr="00E110EF">
              <w:rPr>
                <w:rFonts w:ascii="Times New Roman" w:hAnsi="Times New Roman" w:cs="Times New Roman"/>
              </w:rPr>
              <w:t xml:space="preserve"> weights</w:t>
            </w:r>
          </w:p>
        </w:tc>
      </w:tr>
      <w:tr w:rsidR="001E5FB7" w14:paraId="07A463C3" w14:textId="77777777" w:rsidTr="001E5FB7">
        <w:tc>
          <w:tcPr>
            <w:tcW w:w="1384" w:type="dxa"/>
            <w:tcBorders>
              <w:bottom w:val="single" w:sz="4" w:space="0" w:color="auto"/>
            </w:tcBorders>
          </w:tcPr>
          <w:p w14:paraId="090AE3EF" w14:textId="77777777" w:rsidR="001E5FB7" w:rsidRPr="00E110EF" w:rsidRDefault="001E5FB7" w:rsidP="001E5FB7">
            <w:pPr>
              <w:spacing w:line="360" w:lineRule="auto"/>
              <w:rPr>
                <w:rFonts w:ascii="Times New Roman" w:hAnsi="Times New Roman" w:cs="Times New Roman"/>
              </w:rPr>
            </w:pPr>
          </w:p>
        </w:tc>
        <w:tc>
          <w:tcPr>
            <w:tcW w:w="1188" w:type="dxa"/>
            <w:tcBorders>
              <w:top w:val="single" w:sz="4" w:space="0" w:color="auto"/>
              <w:bottom w:val="single" w:sz="4" w:space="0" w:color="auto"/>
            </w:tcBorders>
          </w:tcPr>
          <w:p w14:paraId="01D6F4EF" w14:textId="77777777" w:rsidR="001E5FB7" w:rsidRPr="00E110EF" w:rsidRDefault="001E5FB7" w:rsidP="001E5FB7">
            <w:pPr>
              <w:spacing w:line="360" w:lineRule="auto"/>
              <w:jc w:val="center"/>
              <w:rPr>
                <w:rFonts w:ascii="Times New Roman" w:hAnsi="Times New Roman" w:cs="Times New Roman"/>
              </w:rPr>
            </w:pPr>
            <w:proofErr w:type="spellStart"/>
            <w:r w:rsidRPr="00E110EF">
              <w:rPr>
                <w:rFonts w:ascii="Times New Roman" w:hAnsi="Times New Roman" w:cs="Times New Roman"/>
              </w:rPr>
              <w:t>BoD</w:t>
            </w:r>
            <w:proofErr w:type="spellEnd"/>
            <w:r w:rsidRPr="00E110EF">
              <w:rPr>
                <w:rFonts w:ascii="Times New Roman" w:hAnsi="Times New Roman" w:cs="Times New Roman"/>
              </w:rPr>
              <w:t xml:space="preserve"> I</w:t>
            </w:r>
          </w:p>
        </w:tc>
        <w:tc>
          <w:tcPr>
            <w:tcW w:w="1189" w:type="dxa"/>
            <w:tcBorders>
              <w:top w:val="single" w:sz="4" w:space="0" w:color="auto"/>
              <w:bottom w:val="single" w:sz="4" w:space="0" w:color="auto"/>
            </w:tcBorders>
          </w:tcPr>
          <w:p w14:paraId="2E7F35A3" w14:textId="77777777"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K&amp;H I</w:t>
            </w:r>
          </w:p>
        </w:tc>
        <w:tc>
          <w:tcPr>
            <w:tcW w:w="1189" w:type="dxa"/>
            <w:tcBorders>
              <w:top w:val="single" w:sz="4" w:space="0" w:color="auto"/>
              <w:bottom w:val="single" w:sz="4" w:space="0" w:color="auto"/>
            </w:tcBorders>
          </w:tcPr>
          <w:p w14:paraId="61398CA0" w14:textId="77777777" w:rsidR="001E5FB7" w:rsidRPr="00E110EF" w:rsidRDefault="001E5FB7" w:rsidP="001E5FB7">
            <w:pPr>
              <w:spacing w:line="360" w:lineRule="auto"/>
              <w:jc w:val="center"/>
              <w:rPr>
                <w:rFonts w:ascii="Times New Roman" w:hAnsi="Times New Roman" w:cs="Times New Roman"/>
              </w:rPr>
            </w:pPr>
            <w:proofErr w:type="spellStart"/>
            <w:r w:rsidRPr="00E110EF">
              <w:rPr>
                <w:rFonts w:ascii="Times New Roman" w:hAnsi="Times New Roman" w:cs="Times New Roman"/>
              </w:rPr>
              <w:t>BoD</w:t>
            </w:r>
            <w:proofErr w:type="spellEnd"/>
            <w:r w:rsidRPr="00E110EF">
              <w:rPr>
                <w:rFonts w:ascii="Times New Roman" w:hAnsi="Times New Roman" w:cs="Times New Roman"/>
              </w:rPr>
              <w:t xml:space="preserve"> II</w:t>
            </w:r>
          </w:p>
        </w:tc>
        <w:tc>
          <w:tcPr>
            <w:tcW w:w="1188" w:type="dxa"/>
            <w:tcBorders>
              <w:top w:val="single" w:sz="4" w:space="0" w:color="auto"/>
              <w:bottom w:val="single" w:sz="4" w:space="0" w:color="auto"/>
            </w:tcBorders>
          </w:tcPr>
          <w:p w14:paraId="77D4C1DE" w14:textId="77777777"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K&amp;H II</w:t>
            </w:r>
          </w:p>
        </w:tc>
        <w:tc>
          <w:tcPr>
            <w:tcW w:w="1189" w:type="dxa"/>
            <w:tcBorders>
              <w:top w:val="single" w:sz="4" w:space="0" w:color="auto"/>
              <w:bottom w:val="single" w:sz="4" w:space="0" w:color="auto"/>
            </w:tcBorders>
          </w:tcPr>
          <w:p w14:paraId="381E697F" w14:textId="77777777" w:rsidR="001E5FB7" w:rsidRPr="00E110EF" w:rsidRDefault="001E5FB7" w:rsidP="001E5FB7">
            <w:pPr>
              <w:spacing w:line="360" w:lineRule="auto"/>
              <w:jc w:val="center"/>
              <w:rPr>
                <w:rFonts w:ascii="Times New Roman" w:hAnsi="Times New Roman" w:cs="Times New Roman"/>
              </w:rPr>
            </w:pPr>
            <w:proofErr w:type="spellStart"/>
            <w:r w:rsidRPr="00E110EF">
              <w:rPr>
                <w:rFonts w:ascii="Times New Roman" w:hAnsi="Times New Roman" w:cs="Times New Roman"/>
              </w:rPr>
              <w:t>BoD</w:t>
            </w:r>
            <w:proofErr w:type="spellEnd"/>
            <w:r w:rsidRPr="00E110EF">
              <w:rPr>
                <w:rFonts w:ascii="Times New Roman" w:hAnsi="Times New Roman" w:cs="Times New Roman"/>
              </w:rPr>
              <w:t xml:space="preserve"> III</w:t>
            </w:r>
          </w:p>
        </w:tc>
        <w:tc>
          <w:tcPr>
            <w:tcW w:w="1189" w:type="dxa"/>
            <w:tcBorders>
              <w:top w:val="single" w:sz="4" w:space="0" w:color="auto"/>
              <w:bottom w:val="single" w:sz="4" w:space="0" w:color="auto"/>
            </w:tcBorders>
          </w:tcPr>
          <w:p w14:paraId="01C1ECC1" w14:textId="77777777"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K&amp;H III</w:t>
            </w:r>
          </w:p>
        </w:tc>
      </w:tr>
      <w:tr w:rsidR="001E5FB7" w14:paraId="39161CAA" w14:textId="77777777" w:rsidTr="001E5FB7">
        <w:tc>
          <w:tcPr>
            <w:tcW w:w="1384" w:type="dxa"/>
            <w:tcBorders>
              <w:top w:val="single" w:sz="4" w:space="0" w:color="auto"/>
            </w:tcBorders>
          </w:tcPr>
          <w:p w14:paraId="4893D36F" w14:textId="77777777"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2000-2002</w:t>
            </w:r>
          </w:p>
        </w:tc>
        <w:tc>
          <w:tcPr>
            <w:tcW w:w="1188" w:type="dxa"/>
            <w:tcBorders>
              <w:top w:val="single" w:sz="4" w:space="0" w:color="auto"/>
            </w:tcBorders>
          </w:tcPr>
          <w:p w14:paraId="6A231E82" w14:textId="2E6E696A"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w:t>
            </w:r>
            <w:r w:rsidR="006257A6" w:rsidRPr="00E110EF">
              <w:rPr>
                <w:rFonts w:ascii="Times New Roman" w:hAnsi="Times New Roman" w:cs="Times New Roman"/>
              </w:rPr>
              <w:t>65</w:t>
            </w:r>
          </w:p>
        </w:tc>
        <w:tc>
          <w:tcPr>
            <w:tcW w:w="1189" w:type="dxa"/>
            <w:tcBorders>
              <w:top w:val="single" w:sz="4" w:space="0" w:color="auto"/>
            </w:tcBorders>
          </w:tcPr>
          <w:p w14:paraId="60563FEF" w14:textId="067A1296"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0.365</w:t>
            </w:r>
          </w:p>
        </w:tc>
        <w:tc>
          <w:tcPr>
            <w:tcW w:w="1189" w:type="dxa"/>
            <w:tcBorders>
              <w:top w:val="single" w:sz="4" w:space="0" w:color="auto"/>
            </w:tcBorders>
          </w:tcPr>
          <w:p w14:paraId="67DFA470" w14:textId="225B575E"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0.2</w:t>
            </w:r>
            <w:r w:rsidR="006257A6" w:rsidRPr="00E110EF">
              <w:rPr>
                <w:rFonts w:ascii="Times New Roman" w:hAnsi="Times New Roman" w:cs="Times New Roman"/>
              </w:rPr>
              <w:t>58</w:t>
            </w:r>
          </w:p>
        </w:tc>
        <w:tc>
          <w:tcPr>
            <w:tcW w:w="1188" w:type="dxa"/>
            <w:tcBorders>
              <w:top w:val="single" w:sz="4" w:space="0" w:color="auto"/>
            </w:tcBorders>
          </w:tcPr>
          <w:p w14:paraId="09B45D1E" w14:textId="708DFACA"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0.25</w:t>
            </w:r>
            <w:r w:rsidR="006257A6" w:rsidRPr="00E110EF">
              <w:rPr>
                <w:rFonts w:ascii="Times New Roman" w:hAnsi="Times New Roman" w:cs="Times New Roman"/>
              </w:rPr>
              <w:t>5</w:t>
            </w:r>
          </w:p>
        </w:tc>
        <w:tc>
          <w:tcPr>
            <w:tcW w:w="1189" w:type="dxa"/>
            <w:tcBorders>
              <w:top w:val="single" w:sz="4" w:space="0" w:color="auto"/>
            </w:tcBorders>
          </w:tcPr>
          <w:p w14:paraId="6765081C" w14:textId="5E82D892"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0.318</w:t>
            </w:r>
          </w:p>
        </w:tc>
        <w:tc>
          <w:tcPr>
            <w:tcW w:w="1189" w:type="dxa"/>
            <w:tcBorders>
              <w:top w:val="single" w:sz="4" w:space="0" w:color="auto"/>
            </w:tcBorders>
          </w:tcPr>
          <w:p w14:paraId="29F50D90" w14:textId="5DF3EBFB"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0.318</w:t>
            </w:r>
          </w:p>
        </w:tc>
      </w:tr>
      <w:tr w:rsidR="001E5FB7" w14:paraId="08C3A042" w14:textId="77777777" w:rsidTr="001E5FB7">
        <w:tc>
          <w:tcPr>
            <w:tcW w:w="1384" w:type="dxa"/>
          </w:tcPr>
          <w:p w14:paraId="205666F3" w14:textId="77777777"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2001-2003</w:t>
            </w:r>
          </w:p>
        </w:tc>
        <w:tc>
          <w:tcPr>
            <w:tcW w:w="1188" w:type="dxa"/>
          </w:tcPr>
          <w:p w14:paraId="2DB82CCE" w14:textId="5453450C"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w:t>
            </w:r>
            <w:r w:rsidR="006257A6" w:rsidRPr="00E110EF">
              <w:rPr>
                <w:rFonts w:ascii="Times New Roman" w:hAnsi="Times New Roman" w:cs="Times New Roman"/>
              </w:rPr>
              <w:t>15</w:t>
            </w:r>
          </w:p>
        </w:tc>
        <w:tc>
          <w:tcPr>
            <w:tcW w:w="1189" w:type="dxa"/>
          </w:tcPr>
          <w:p w14:paraId="0D9B9AFA" w14:textId="25741339"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0.415</w:t>
            </w:r>
          </w:p>
        </w:tc>
        <w:tc>
          <w:tcPr>
            <w:tcW w:w="1189" w:type="dxa"/>
          </w:tcPr>
          <w:p w14:paraId="25952EE1" w14:textId="25337184"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0.29</w:t>
            </w:r>
            <w:r w:rsidR="006257A6" w:rsidRPr="00E110EF">
              <w:rPr>
                <w:rFonts w:ascii="Times New Roman" w:hAnsi="Times New Roman" w:cs="Times New Roman"/>
              </w:rPr>
              <w:t>4</w:t>
            </w:r>
          </w:p>
        </w:tc>
        <w:tc>
          <w:tcPr>
            <w:tcW w:w="1188" w:type="dxa"/>
          </w:tcPr>
          <w:p w14:paraId="67344135" w14:textId="18A11B3B"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0.327</w:t>
            </w:r>
          </w:p>
        </w:tc>
        <w:tc>
          <w:tcPr>
            <w:tcW w:w="1189" w:type="dxa"/>
          </w:tcPr>
          <w:p w14:paraId="5AB6756E" w14:textId="5CBB3D84"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0.38</w:t>
            </w:r>
            <w:r w:rsidR="006257A6" w:rsidRPr="00E110EF">
              <w:rPr>
                <w:rFonts w:ascii="Times New Roman" w:hAnsi="Times New Roman" w:cs="Times New Roman"/>
              </w:rPr>
              <w:t>2</w:t>
            </w:r>
          </w:p>
        </w:tc>
        <w:tc>
          <w:tcPr>
            <w:tcW w:w="1189" w:type="dxa"/>
          </w:tcPr>
          <w:p w14:paraId="24C3DB5F" w14:textId="71B0D353"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0.38</w:t>
            </w:r>
            <w:r w:rsidR="006257A6" w:rsidRPr="00E110EF">
              <w:rPr>
                <w:rFonts w:ascii="Times New Roman" w:hAnsi="Times New Roman" w:cs="Times New Roman"/>
              </w:rPr>
              <w:t>2</w:t>
            </w:r>
          </w:p>
        </w:tc>
      </w:tr>
      <w:tr w:rsidR="001E5FB7" w14:paraId="7182F80C" w14:textId="77777777" w:rsidTr="001E5FB7">
        <w:tc>
          <w:tcPr>
            <w:tcW w:w="1384" w:type="dxa"/>
          </w:tcPr>
          <w:p w14:paraId="53E7C829" w14:textId="77777777"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2002-2004</w:t>
            </w:r>
          </w:p>
        </w:tc>
        <w:tc>
          <w:tcPr>
            <w:tcW w:w="1188" w:type="dxa"/>
          </w:tcPr>
          <w:p w14:paraId="7DF6B1F8" w14:textId="198CC19E"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0.36</w:t>
            </w:r>
            <w:r w:rsidR="006257A6" w:rsidRPr="00E110EF">
              <w:rPr>
                <w:rFonts w:ascii="Times New Roman" w:hAnsi="Times New Roman" w:cs="Times New Roman"/>
              </w:rPr>
              <w:t>4</w:t>
            </w:r>
          </w:p>
        </w:tc>
        <w:tc>
          <w:tcPr>
            <w:tcW w:w="1189" w:type="dxa"/>
          </w:tcPr>
          <w:p w14:paraId="7C167891" w14:textId="7112300B"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0.35</w:t>
            </w:r>
            <w:r w:rsidR="006257A6" w:rsidRPr="00E110EF">
              <w:rPr>
                <w:rFonts w:ascii="Times New Roman" w:hAnsi="Times New Roman" w:cs="Times New Roman"/>
              </w:rPr>
              <w:t>3</w:t>
            </w:r>
          </w:p>
        </w:tc>
        <w:tc>
          <w:tcPr>
            <w:tcW w:w="1189" w:type="dxa"/>
          </w:tcPr>
          <w:p w14:paraId="051C4E16" w14:textId="5DF11599"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w:t>
            </w:r>
            <w:r w:rsidR="006257A6" w:rsidRPr="00E110EF">
              <w:rPr>
                <w:rFonts w:ascii="Times New Roman" w:hAnsi="Times New Roman" w:cs="Times New Roman"/>
              </w:rPr>
              <w:t>297</w:t>
            </w:r>
          </w:p>
        </w:tc>
        <w:tc>
          <w:tcPr>
            <w:tcW w:w="1188" w:type="dxa"/>
          </w:tcPr>
          <w:p w14:paraId="29EC5BC3" w14:textId="12F459E9"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0.277</w:t>
            </w:r>
          </w:p>
        </w:tc>
        <w:tc>
          <w:tcPr>
            <w:tcW w:w="1189" w:type="dxa"/>
          </w:tcPr>
          <w:p w14:paraId="6B892366" w14:textId="5F4D5902"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0.357</w:t>
            </w:r>
          </w:p>
        </w:tc>
        <w:tc>
          <w:tcPr>
            <w:tcW w:w="1189" w:type="dxa"/>
          </w:tcPr>
          <w:p w14:paraId="071FFEE9" w14:textId="27A7FA82"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0.33</w:t>
            </w:r>
            <w:r w:rsidR="006257A6" w:rsidRPr="00E110EF">
              <w:rPr>
                <w:rFonts w:ascii="Times New Roman" w:hAnsi="Times New Roman" w:cs="Times New Roman"/>
              </w:rPr>
              <w:t>2</w:t>
            </w:r>
          </w:p>
        </w:tc>
      </w:tr>
      <w:tr w:rsidR="001E5FB7" w14:paraId="2F65D8E2" w14:textId="77777777" w:rsidTr="001E5FB7">
        <w:tc>
          <w:tcPr>
            <w:tcW w:w="1384" w:type="dxa"/>
          </w:tcPr>
          <w:p w14:paraId="4872E888" w14:textId="77777777"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2003-2005</w:t>
            </w:r>
          </w:p>
        </w:tc>
        <w:tc>
          <w:tcPr>
            <w:tcW w:w="1188" w:type="dxa"/>
          </w:tcPr>
          <w:p w14:paraId="7B4F9320" w14:textId="56D989B8"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w:t>
            </w:r>
            <w:r w:rsidR="006257A6" w:rsidRPr="00E110EF">
              <w:rPr>
                <w:rFonts w:ascii="Times New Roman" w:hAnsi="Times New Roman" w:cs="Times New Roman"/>
              </w:rPr>
              <w:t>28</w:t>
            </w:r>
          </w:p>
        </w:tc>
        <w:tc>
          <w:tcPr>
            <w:tcW w:w="1189" w:type="dxa"/>
          </w:tcPr>
          <w:p w14:paraId="36CC3E24" w14:textId="61CA1AFE"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0.41</w:t>
            </w:r>
            <w:r w:rsidR="006257A6" w:rsidRPr="00E110EF">
              <w:rPr>
                <w:rFonts w:ascii="Times New Roman" w:hAnsi="Times New Roman" w:cs="Times New Roman"/>
              </w:rPr>
              <w:t>2</w:t>
            </w:r>
          </w:p>
        </w:tc>
        <w:tc>
          <w:tcPr>
            <w:tcW w:w="1189" w:type="dxa"/>
          </w:tcPr>
          <w:p w14:paraId="5478CD4F" w14:textId="354A910A"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w:t>
            </w:r>
            <w:r w:rsidR="006257A6" w:rsidRPr="00E110EF">
              <w:rPr>
                <w:rFonts w:ascii="Times New Roman" w:hAnsi="Times New Roman" w:cs="Times New Roman"/>
              </w:rPr>
              <w:t>76</w:t>
            </w:r>
          </w:p>
        </w:tc>
        <w:tc>
          <w:tcPr>
            <w:tcW w:w="1188" w:type="dxa"/>
          </w:tcPr>
          <w:p w14:paraId="39692E8F" w14:textId="432A081A"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0.37</w:t>
            </w:r>
            <w:r w:rsidR="006257A6" w:rsidRPr="00E110EF">
              <w:rPr>
                <w:rFonts w:ascii="Times New Roman" w:hAnsi="Times New Roman" w:cs="Times New Roman"/>
              </w:rPr>
              <w:t>3</w:t>
            </w:r>
          </w:p>
        </w:tc>
        <w:tc>
          <w:tcPr>
            <w:tcW w:w="1189" w:type="dxa"/>
          </w:tcPr>
          <w:p w14:paraId="132BFC25" w14:textId="3878D5CA"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0.428</w:t>
            </w:r>
          </w:p>
        </w:tc>
        <w:tc>
          <w:tcPr>
            <w:tcW w:w="1189" w:type="dxa"/>
          </w:tcPr>
          <w:p w14:paraId="1974C2E7" w14:textId="724221AB"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0.40</w:t>
            </w:r>
            <w:r w:rsidR="006257A6" w:rsidRPr="00E110EF">
              <w:rPr>
                <w:rFonts w:ascii="Times New Roman" w:hAnsi="Times New Roman" w:cs="Times New Roman"/>
              </w:rPr>
              <w:t>2</w:t>
            </w:r>
          </w:p>
        </w:tc>
      </w:tr>
      <w:tr w:rsidR="001E5FB7" w14:paraId="056EE509" w14:textId="77777777" w:rsidTr="001E5FB7">
        <w:tc>
          <w:tcPr>
            <w:tcW w:w="1384" w:type="dxa"/>
            <w:tcBorders>
              <w:bottom w:val="single" w:sz="4" w:space="0" w:color="auto"/>
            </w:tcBorders>
          </w:tcPr>
          <w:p w14:paraId="713E1C15" w14:textId="77777777" w:rsidR="001E5FB7" w:rsidRPr="00E110EF" w:rsidRDefault="001E5FB7" w:rsidP="001E5FB7">
            <w:pPr>
              <w:spacing w:line="360" w:lineRule="auto"/>
              <w:rPr>
                <w:rFonts w:ascii="Times New Roman" w:hAnsi="Times New Roman" w:cs="Times New Roman"/>
              </w:rPr>
            </w:pPr>
            <w:r w:rsidRPr="00E110EF">
              <w:rPr>
                <w:rFonts w:ascii="Times New Roman" w:hAnsi="Times New Roman" w:cs="Times New Roman"/>
              </w:rPr>
              <w:t>2004-2006</w:t>
            </w:r>
          </w:p>
        </w:tc>
        <w:tc>
          <w:tcPr>
            <w:tcW w:w="1188" w:type="dxa"/>
            <w:tcBorders>
              <w:bottom w:val="single" w:sz="4" w:space="0" w:color="auto"/>
            </w:tcBorders>
          </w:tcPr>
          <w:p w14:paraId="76C8447E" w14:textId="728533C7"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0.41</w:t>
            </w:r>
            <w:r w:rsidR="006257A6" w:rsidRPr="00E110EF">
              <w:rPr>
                <w:rFonts w:ascii="Times New Roman" w:hAnsi="Times New Roman" w:cs="Times New Roman"/>
              </w:rPr>
              <w:t>0</w:t>
            </w:r>
          </w:p>
        </w:tc>
        <w:tc>
          <w:tcPr>
            <w:tcW w:w="1189" w:type="dxa"/>
            <w:tcBorders>
              <w:bottom w:val="single" w:sz="4" w:space="0" w:color="auto"/>
            </w:tcBorders>
          </w:tcPr>
          <w:p w14:paraId="7BF88124" w14:textId="217A6C00"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0.40</w:t>
            </w:r>
            <w:r w:rsidR="006257A6" w:rsidRPr="00E110EF">
              <w:rPr>
                <w:rFonts w:ascii="Times New Roman" w:hAnsi="Times New Roman" w:cs="Times New Roman"/>
              </w:rPr>
              <w:t>0</w:t>
            </w:r>
          </w:p>
        </w:tc>
        <w:tc>
          <w:tcPr>
            <w:tcW w:w="1189" w:type="dxa"/>
            <w:tcBorders>
              <w:bottom w:val="single" w:sz="4" w:space="0" w:color="auto"/>
            </w:tcBorders>
          </w:tcPr>
          <w:p w14:paraId="077F4D86" w14:textId="21BCFD4F"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w:t>
            </w:r>
            <w:r w:rsidR="006257A6" w:rsidRPr="00E110EF">
              <w:rPr>
                <w:rFonts w:ascii="Times New Roman" w:hAnsi="Times New Roman" w:cs="Times New Roman"/>
              </w:rPr>
              <w:t>49</w:t>
            </w:r>
          </w:p>
        </w:tc>
        <w:tc>
          <w:tcPr>
            <w:tcW w:w="1188" w:type="dxa"/>
            <w:tcBorders>
              <w:bottom w:val="single" w:sz="4" w:space="0" w:color="auto"/>
            </w:tcBorders>
          </w:tcPr>
          <w:p w14:paraId="39CDC281" w14:textId="3E8599B9" w:rsidR="001E5FB7" w:rsidRPr="00E110EF" w:rsidRDefault="001E5FB7" w:rsidP="001E5FB7">
            <w:pPr>
              <w:spacing w:line="360" w:lineRule="auto"/>
              <w:jc w:val="center"/>
              <w:rPr>
                <w:rFonts w:ascii="Times New Roman" w:hAnsi="Times New Roman" w:cs="Times New Roman"/>
              </w:rPr>
            </w:pPr>
            <w:r w:rsidRPr="00E110EF">
              <w:rPr>
                <w:rFonts w:ascii="Times New Roman" w:hAnsi="Times New Roman" w:cs="Times New Roman"/>
              </w:rPr>
              <w:t>0.33</w:t>
            </w:r>
            <w:r w:rsidR="006257A6" w:rsidRPr="00E110EF">
              <w:rPr>
                <w:rFonts w:ascii="Times New Roman" w:hAnsi="Times New Roman" w:cs="Times New Roman"/>
              </w:rPr>
              <w:t>2</w:t>
            </w:r>
          </w:p>
        </w:tc>
        <w:tc>
          <w:tcPr>
            <w:tcW w:w="1189" w:type="dxa"/>
            <w:tcBorders>
              <w:bottom w:val="single" w:sz="4" w:space="0" w:color="auto"/>
            </w:tcBorders>
          </w:tcPr>
          <w:p w14:paraId="25ABAAE1" w14:textId="53D96626"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0.406</w:t>
            </w:r>
          </w:p>
        </w:tc>
        <w:tc>
          <w:tcPr>
            <w:tcW w:w="1189" w:type="dxa"/>
            <w:tcBorders>
              <w:bottom w:val="single" w:sz="4" w:space="0" w:color="auto"/>
            </w:tcBorders>
          </w:tcPr>
          <w:p w14:paraId="45C72F50" w14:textId="597DFE3E" w:rsidR="001E5FB7" w:rsidRPr="00E110EF" w:rsidRDefault="006257A6" w:rsidP="001E5FB7">
            <w:pPr>
              <w:spacing w:line="360" w:lineRule="auto"/>
              <w:jc w:val="center"/>
              <w:rPr>
                <w:rFonts w:ascii="Times New Roman" w:hAnsi="Times New Roman" w:cs="Times New Roman"/>
              </w:rPr>
            </w:pPr>
            <w:r w:rsidRPr="00E110EF">
              <w:rPr>
                <w:rFonts w:ascii="Times New Roman" w:hAnsi="Times New Roman" w:cs="Times New Roman"/>
              </w:rPr>
              <w:t>0.378</w:t>
            </w:r>
          </w:p>
        </w:tc>
      </w:tr>
    </w:tbl>
    <w:p w14:paraId="0A553D00" w14:textId="77777777" w:rsidR="001E5FB7" w:rsidRDefault="001E5FB7" w:rsidP="001E5FB7">
      <w:pPr>
        <w:ind w:left="993" w:hanging="993"/>
        <w:rPr>
          <w:rFonts w:ascii="Times New Roman" w:hAnsi="Times New Roman" w:cs="Times New Roman"/>
        </w:rPr>
      </w:pPr>
    </w:p>
    <w:p w14:paraId="32F9F350" w14:textId="77777777" w:rsidR="004D1619" w:rsidRDefault="004D1619">
      <w:pPr>
        <w:rPr>
          <w:rFonts w:ascii="Times New Roman" w:hAnsi="Times New Roman"/>
        </w:rPr>
      </w:pPr>
      <w:r>
        <w:rPr>
          <w:rFonts w:ascii="Times New Roman" w:hAnsi="Times New Roman"/>
        </w:rPr>
        <w:br w:type="page"/>
      </w:r>
    </w:p>
    <w:p w14:paraId="089C5D78" w14:textId="54F552D3" w:rsidR="004D1619" w:rsidRDefault="001E5FB7" w:rsidP="00E110EF">
      <w:pPr>
        <w:ind w:left="851" w:hanging="851"/>
        <w:rPr>
          <w:rFonts w:ascii="Times New Roman" w:hAnsi="Times New Roman"/>
        </w:rPr>
      </w:pPr>
      <w:r>
        <w:rPr>
          <w:rFonts w:ascii="Times New Roman" w:hAnsi="Times New Roman"/>
        </w:rPr>
        <w:t>Table 7</w:t>
      </w:r>
      <w:r w:rsidR="004D1619" w:rsidRPr="00730BFF">
        <w:rPr>
          <w:rFonts w:ascii="Times New Roman" w:hAnsi="Times New Roman"/>
        </w:rPr>
        <w:t xml:space="preserve">: </w:t>
      </w:r>
      <w:r>
        <w:rPr>
          <w:rFonts w:ascii="Times New Roman" w:hAnsi="Times New Roman"/>
        </w:rPr>
        <w:t xml:space="preserve">Research Effectiveness </w:t>
      </w:r>
      <w:r w:rsidR="00F16F54">
        <w:rPr>
          <w:rFonts w:ascii="Times New Roman" w:hAnsi="Times New Roman"/>
        </w:rPr>
        <w:t xml:space="preserve">Scores </w:t>
      </w:r>
      <w:r>
        <w:rPr>
          <w:rFonts w:ascii="Times New Roman" w:hAnsi="Times New Roman"/>
        </w:rPr>
        <w:t>by Academic Rank,</w:t>
      </w:r>
      <w:r w:rsidR="00F16F54">
        <w:rPr>
          <w:rFonts w:ascii="Times New Roman" w:hAnsi="Times New Roman"/>
        </w:rPr>
        <w:t xml:space="preserve"> </w:t>
      </w:r>
      <w:r w:rsidR="00E110EF">
        <w:rPr>
          <w:rFonts w:ascii="Times New Roman" w:hAnsi="Times New Roman"/>
        </w:rPr>
        <w:t xml:space="preserve">Department of Economics, University of Macedonia, </w:t>
      </w:r>
      <w:proofErr w:type="gramStart"/>
      <w:r w:rsidR="00E110EF">
        <w:rPr>
          <w:rFonts w:ascii="Times New Roman" w:hAnsi="Times New Roman"/>
        </w:rPr>
        <w:t>Greece</w:t>
      </w:r>
      <w:proofErr w:type="gramEnd"/>
      <w:r w:rsidR="00E110EF">
        <w:rPr>
          <w:rFonts w:ascii="Times New Roman" w:hAnsi="Times New Roman"/>
        </w:rPr>
        <w:t>, 2000-2006.</w:t>
      </w:r>
      <w:r>
        <w:rPr>
          <w:rFonts w:ascii="Times New Roman" w:hAnsi="Times New Roman"/>
        </w:rPr>
        <w:t xml:space="preserve"> </w:t>
      </w:r>
    </w:p>
    <w:p w14:paraId="71BA8362" w14:textId="77777777" w:rsidR="004D1619" w:rsidRDefault="004D1619" w:rsidP="00E110EF">
      <w:pPr>
        <w:spacing w:line="360" w:lineRule="auto"/>
        <w:jc w:val="center"/>
        <w:rPr>
          <w:rFonts w:ascii="Times New Roman" w:hAnsi="Times New Roman"/>
        </w:rPr>
      </w:pPr>
    </w:p>
    <w:tbl>
      <w:tblPr>
        <w:tblW w:w="7476" w:type="dxa"/>
        <w:jc w:val="center"/>
        <w:tblLook w:val="04A0" w:firstRow="1" w:lastRow="0" w:firstColumn="1" w:lastColumn="0" w:noHBand="0" w:noVBand="1"/>
      </w:tblPr>
      <w:tblGrid>
        <w:gridCol w:w="498"/>
        <w:gridCol w:w="2068"/>
        <w:gridCol w:w="960"/>
        <w:gridCol w:w="960"/>
        <w:gridCol w:w="960"/>
        <w:gridCol w:w="1070"/>
        <w:gridCol w:w="960"/>
      </w:tblGrid>
      <w:tr w:rsidR="004D1619" w:rsidRPr="006D4B79" w14:paraId="316CE942" w14:textId="77777777" w:rsidTr="004D1619">
        <w:trPr>
          <w:trHeight w:val="255"/>
          <w:jc w:val="center"/>
        </w:trPr>
        <w:tc>
          <w:tcPr>
            <w:tcW w:w="498" w:type="dxa"/>
            <w:tcBorders>
              <w:top w:val="single" w:sz="12" w:space="0" w:color="auto"/>
              <w:left w:val="nil"/>
              <w:bottom w:val="single" w:sz="8" w:space="0" w:color="auto"/>
              <w:right w:val="nil"/>
            </w:tcBorders>
            <w:shd w:val="clear" w:color="auto" w:fill="auto"/>
            <w:noWrap/>
            <w:vAlign w:val="bottom"/>
            <w:hideMark/>
          </w:tcPr>
          <w:p w14:paraId="1B4F28AF" w14:textId="77777777" w:rsidR="004D1619" w:rsidRPr="006D4B79" w:rsidRDefault="004D1619" w:rsidP="004D1619">
            <w:pP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 </w:t>
            </w:r>
          </w:p>
        </w:tc>
        <w:tc>
          <w:tcPr>
            <w:tcW w:w="2068" w:type="dxa"/>
            <w:tcBorders>
              <w:top w:val="single" w:sz="12" w:space="0" w:color="auto"/>
              <w:left w:val="nil"/>
              <w:bottom w:val="single" w:sz="8" w:space="0" w:color="auto"/>
              <w:right w:val="nil"/>
            </w:tcBorders>
            <w:shd w:val="clear" w:color="auto" w:fill="auto"/>
            <w:noWrap/>
            <w:vAlign w:val="bottom"/>
            <w:hideMark/>
          </w:tcPr>
          <w:p w14:paraId="46D89292"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Average Efficiency</w:t>
            </w:r>
          </w:p>
        </w:tc>
        <w:tc>
          <w:tcPr>
            <w:tcW w:w="960" w:type="dxa"/>
            <w:tcBorders>
              <w:top w:val="single" w:sz="12" w:space="0" w:color="auto"/>
              <w:left w:val="nil"/>
              <w:bottom w:val="single" w:sz="8" w:space="0" w:color="auto"/>
              <w:right w:val="nil"/>
            </w:tcBorders>
            <w:shd w:val="clear" w:color="auto" w:fill="auto"/>
            <w:noWrap/>
            <w:vAlign w:val="bottom"/>
            <w:hideMark/>
          </w:tcPr>
          <w:p w14:paraId="7D7BD270" w14:textId="77777777" w:rsidR="004D1619" w:rsidRPr="006D4B79" w:rsidRDefault="004D1619" w:rsidP="004D1619">
            <w:pPr>
              <w:ind w:right="-84"/>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2000-02</w:t>
            </w:r>
          </w:p>
        </w:tc>
        <w:tc>
          <w:tcPr>
            <w:tcW w:w="960" w:type="dxa"/>
            <w:tcBorders>
              <w:top w:val="single" w:sz="12" w:space="0" w:color="auto"/>
              <w:left w:val="nil"/>
              <w:bottom w:val="single" w:sz="8" w:space="0" w:color="auto"/>
              <w:right w:val="nil"/>
            </w:tcBorders>
            <w:shd w:val="clear" w:color="auto" w:fill="auto"/>
            <w:noWrap/>
            <w:vAlign w:val="bottom"/>
            <w:hideMark/>
          </w:tcPr>
          <w:p w14:paraId="12450601" w14:textId="77777777" w:rsidR="004D1619" w:rsidRPr="006D4B79" w:rsidRDefault="004D1619" w:rsidP="004D1619">
            <w:pPr>
              <w:ind w:right="-11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2001-03</w:t>
            </w:r>
          </w:p>
        </w:tc>
        <w:tc>
          <w:tcPr>
            <w:tcW w:w="960" w:type="dxa"/>
            <w:tcBorders>
              <w:top w:val="single" w:sz="12" w:space="0" w:color="auto"/>
              <w:left w:val="nil"/>
              <w:bottom w:val="single" w:sz="8" w:space="0" w:color="auto"/>
              <w:right w:val="nil"/>
            </w:tcBorders>
            <w:shd w:val="clear" w:color="auto" w:fill="auto"/>
            <w:noWrap/>
            <w:vAlign w:val="bottom"/>
            <w:hideMark/>
          </w:tcPr>
          <w:p w14:paraId="7D041CD1" w14:textId="77777777" w:rsidR="004D1619" w:rsidRPr="006D4B79" w:rsidRDefault="004D1619" w:rsidP="004D1619">
            <w:pPr>
              <w:ind w:right="-149"/>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2002-04</w:t>
            </w:r>
          </w:p>
        </w:tc>
        <w:tc>
          <w:tcPr>
            <w:tcW w:w="1070" w:type="dxa"/>
            <w:tcBorders>
              <w:top w:val="single" w:sz="12" w:space="0" w:color="auto"/>
              <w:left w:val="nil"/>
              <w:bottom w:val="single" w:sz="8" w:space="0" w:color="auto"/>
              <w:right w:val="nil"/>
            </w:tcBorders>
            <w:shd w:val="clear" w:color="auto" w:fill="auto"/>
            <w:noWrap/>
            <w:vAlign w:val="bottom"/>
            <w:hideMark/>
          </w:tcPr>
          <w:p w14:paraId="21D27091" w14:textId="77777777" w:rsidR="004D1619" w:rsidRPr="006D4B79" w:rsidRDefault="004D1619" w:rsidP="004D1619">
            <w:pPr>
              <w:ind w:right="-181"/>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2003-05</w:t>
            </w:r>
          </w:p>
        </w:tc>
        <w:tc>
          <w:tcPr>
            <w:tcW w:w="960" w:type="dxa"/>
            <w:tcBorders>
              <w:top w:val="single" w:sz="12" w:space="0" w:color="auto"/>
              <w:left w:val="nil"/>
              <w:bottom w:val="single" w:sz="8" w:space="0" w:color="auto"/>
              <w:right w:val="nil"/>
            </w:tcBorders>
            <w:shd w:val="clear" w:color="auto" w:fill="auto"/>
            <w:noWrap/>
            <w:vAlign w:val="bottom"/>
            <w:hideMark/>
          </w:tcPr>
          <w:p w14:paraId="21354138" w14:textId="77777777" w:rsidR="004D1619" w:rsidRPr="006D4B79" w:rsidRDefault="004D1619" w:rsidP="004D1619">
            <w:pPr>
              <w:ind w:right="-72"/>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2004-06</w:t>
            </w:r>
          </w:p>
        </w:tc>
      </w:tr>
      <w:tr w:rsidR="004D1619" w:rsidRPr="006D4B79" w14:paraId="61C4AB1B" w14:textId="77777777" w:rsidTr="004D1619">
        <w:trPr>
          <w:trHeight w:val="255"/>
          <w:jc w:val="center"/>
        </w:trPr>
        <w:tc>
          <w:tcPr>
            <w:tcW w:w="498" w:type="dxa"/>
            <w:vMerge w:val="restart"/>
            <w:tcBorders>
              <w:top w:val="nil"/>
              <w:left w:val="nil"/>
              <w:bottom w:val="single" w:sz="4" w:space="0" w:color="000000"/>
              <w:right w:val="nil"/>
            </w:tcBorders>
            <w:shd w:val="clear" w:color="auto" w:fill="auto"/>
            <w:noWrap/>
            <w:textDirection w:val="tbRl"/>
            <w:vAlign w:val="center"/>
            <w:hideMark/>
          </w:tcPr>
          <w:p w14:paraId="3A3D563A" w14:textId="77777777" w:rsidR="004D1619" w:rsidRPr="006D4B79" w:rsidRDefault="004D1619" w:rsidP="000F0D0F">
            <w:pPr>
              <w:jc w:val="center"/>
              <w:rPr>
                <w:rFonts w:ascii="Times New Roman" w:eastAsia="Times New Roman" w:hAnsi="Times New Roman" w:cs="Times New Roman"/>
                <w:lang w:eastAsia="el-GR"/>
              </w:rPr>
            </w:pPr>
            <w:proofErr w:type="spellStart"/>
            <w:r w:rsidRPr="006D4B79">
              <w:rPr>
                <w:rFonts w:ascii="Times New Roman" w:eastAsia="Times New Roman" w:hAnsi="Times New Roman" w:cs="Times New Roman"/>
                <w:lang w:eastAsia="el-GR"/>
              </w:rPr>
              <w:t>BoD</w:t>
            </w:r>
            <w:proofErr w:type="spellEnd"/>
            <w:r w:rsidRPr="006D4B79">
              <w:rPr>
                <w:rFonts w:ascii="Times New Roman" w:eastAsia="Times New Roman" w:hAnsi="Times New Roman" w:cs="Times New Roman"/>
                <w:lang w:eastAsia="el-GR"/>
              </w:rPr>
              <w:t xml:space="preserve"> I</w:t>
            </w:r>
          </w:p>
        </w:tc>
        <w:tc>
          <w:tcPr>
            <w:tcW w:w="2068" w:type="dxa"/>
            <w:tcBorders>
              <w:top w:val="nil"/>
              <w:left w:val="nil"/>
              <w:bottom w:val="nil"/>
              <w:right w:val="nil"/>
            </w:tcBorders>
            <w:shd w:val="clear" w:color="auto" w:fill="auto"/>
            <w:vAlign w:val="bottom"/>
            <w:hideMark/>
          </w:tcPr>
          <w:p w14:paraId="5E21D353" w14:textId="22B4A7B2"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52B4F257" w14:textId="079218EE" w:rsidR="004D1619" w:rsidRPr="006D4B79" w:rsidRDefault="004D1619" w:rsidP="004D1619">
            <w:pPr>
              <w:ind w:right="-84"/>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02C1CF9F" w14:textId="5241389D" w:rsidR="004D1619" w:rsidRPr="006D4B79" w:rsidRDefault="004D1619" w:rsidP="00D77705">
            <w:pPr>
              <w:ind w:right="-11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6046BC55" w14:textId="5FB6CC1E" w:rsidR="004D1619" w:rsidRPr="006D4B79" w:rsidRDefault="004D1619" w:rsidP="00D77705">
            <w:pPr>
              <w:ind w:right="-149"/>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14B40437" w14:textId="369233BC" w:rsidR="004D1619" w:rsidRPr="006D4B79" w:rsidRDefault="004D1619" w:rsidP="004D1619">
            <w:pPr>
              <w:ind w:right="-181"/>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59127BB5" w14:textId="62714A5D" w:rsidR="004D1619" w:rsidRPr="006D4B79" w:rsidRDefault="004D1619" w:rsidP="00D77705">
            <w:pPr>
              <w:ind w:right="-72"/>
              <w:rPr>
                <w:rFonts w:ascii="Times New Roman" w:eastAsia="Times New Roman" w:hAnsi="Times New Roman" w:cs="Times New Roman"/>
                <w:lang w:eastAsia="el-GR"/>
              </w:rPr>
            </w:pPr>
          </w:p>
        </w:tc>
      </w:tr>
      <w:tr w:rsidR="004D1619" w:rsidRPr="006D4B79" w14:paraId="3DC59FE4" w14:textId="77777777" w:rsidTr="004D1619">
        <w:trPr>
          <w:trHeight w:val="255"/>
          <w:jc w:val="center"/>
        </w:trPr>
        <w:tc>
          <w:tcPr>
            <w:tcW w:w="498" w:type="dxa"/>
            <w:vMerge/>
            <w:tcBorders>
              <w:top w:val="nil"/>
              <w:left w:val="nil"/>
              <w:bottom w:val="single" w:sz="4" w:space="0" w:color="000000"/>
              <w:right w:val="nil"/>
            </w:tcBorders>
            <w:vAlign w:val="center"/>
            <w:hideMark/>
          </w:tcPr>
          <w:p w14:paraId="50E512CF" w14:textId="77777777" w:rsidR="004D1619" w:rsidRPr="006D4B79" w:rsidRDefault="004D1619" w:rsidP="000F0D0F">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7F0F6D88"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0DE9EE8C"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0.454</w:t>
            </w:r>
          </w:p>
        </w:tc>
        <w:tc>
          <w:tcPr>
            <w:tcW w:w="960" w:type="dxa"/>
            <w:tcBorders>
              <w:top w:val="nil"/>
              <w:left w:val="nil"/>
              <w:bottom w:val="nil"/>
              <w:right w:val="nil"/>
            </w:tcBorders>
            <w:shd w:val="clear" w:color="auto" w:fill="auto"/>
            <w:noWrap/>
            <w:vAlign w:val="bottom"/>
            <w:hideMark/>
          </w:tcPr>
          <w:p w14:paraId="62713950"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0.478</w:t>
            </w:r>
          </w:p>
        </w:tc>
        <w:tc>
          <w:tcPr>
            <w:tcW w:w="960" w:type="dxa"/>
            <w:tcBorders>
              <w:top w:val="nil"/>
              <w:left w:val="nil"/>
              <w:bottom w:val="nil"/>
              <w:right w:val="nil"/>
            </w:tcBorders>
            <w:shd w:val="clear" w:color="auto" w:fill="auto"/>
            <w:noWrap/>
            <w:vAlign w:val="bottom"/>
            <w:hideMark/>
          </w:tcPr>
          <w:p w14:paraId="2CB0A4B4"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0.427</w:t>
            </w:r>
          </w:p>
        </w:tc>
        <w:tc>
          <w:tcPr>
            <w:tcW w:w="1070" w:type="dxa"/>
            <w:tcBorders>
              <w:top w:val="nil"/>
              <w:left w:val="nil"/>
              <w:bottom w:val="nil"/>
              <w:right w:val="nil"/>
            </w:tcBorders>
            <w:shd w:val="clear" w:color="auto" w:fill="auto"/>
            <w:noWrap/>
            <w:vAlign w:val="bottom"/>
            <w:hideMark/>
          </w:tcPr>
          <w:p w14:paraId="0FAB63C9"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0.408</w:t>
            </w:r>
          </w:p>
        </w:tc>
        <w:tc>
          <w:tcPr>
            <w:tcW w:w="960" w:type="dxa"/>
            <w:tcBorders>
              <w:top w:val="nil"/>
              <w:left w:val="nil"/>
              <w:bottom w:val="nil"/>
              <w:right w:val="nil"/>
            </w:tcBorders>
            <w:shd w:val="clear" w:color="auto" w:fill="auto"/>
            <w:noWrap/>
            <w:vAlign w:val="bottom"/>
            <w:hideMark/>
          </w:tcPr>
          <w:p w14:paraId="3D1FDA0E"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0.322</w:t>
            </w:r>
          </w:p>
        </w:tc>
      </w:tr>
      <w:tr w:rsidR="004D1619" w:rsidRPr="006D4B79" w14:paraId="3A8F3BA1" w14:textId="77777777" w:rsidTr="004D1619">
        <w:trPr>
          <w:trHeight w:val="255"/>
          <w:jc w:val="center"/>
        </w:trPr>
        <w:tc>
          <w:tcPr>
            <w:tcW w:w="498" w:type="dxa"/>
            <w:vMerge/>
            <w:tcBorders>
              <w:top w:val="nil"/>
              <w:left w:val="nil"/>
              <w:bottom w:val="single" w:sz="4" w:space="0" w:color="000000"/>
              <w:right w:val="nil"/>
            </w:tcBorders>
            <w:vAlign w:val="center"/>
            <w:hideMark/>
          </w:tcPr>
          <w:p w14:paraId="6193D4ED"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7F5C85E6"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1B89C7C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0.334</w:t>
            </w:r>
          </w:p>
        </w:tc>
        <w:tc>
          <w:tcPr>
            <w:tcW w:w="960" w:type="dxa"/>
            <w:tcBorders>
              <w:top w:val="nil"/>
              <w:left w:val="nil"/>
              <w:bottom w:val="nil"/>
              <w:right w:val="nil"/>
            </w:tcBorders>
            <w:shd w:val="clear" w:color="auto" w:fill="auto"/>
            <w:noWrap/>
            <w:vAlign w:val="bottom"/>
            <w:hideMark/>
          </w:tcPr>
          <w:p w14:paraId="0FC22DFC"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0.371</w:t>
            </w:r>
          </w:p>
        </w:tc>
        <w:tc>
          <w:tcPr>
            <w:tcW w:w="960" w:type="dxa"/>
            <w:tcBorders>
              <w:top w:val="nil"/>
              <w:left w:val="nil"/>
              <w:bottom w:val="nil"/>
              <w:right w:val="nil"/>
            </w:tcBorders>
            <w:shd w:val="clear" w:color="auto" w:fill="auto"/>
            <w:noWrap/>
            <w:vAlign w:val="bottom"/>
            <w:hideMark/>
          </w:tcPr>
          <w:p w14:paraId="276AC65C"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0.324</w:t>
            </w:r>
          </w:p>
        </w:tc>
        <w:tc>
          <w:tcPr>
            <w:tcW w:w="1070" w:type="dxa"/>
            <w:tcBorders>
              <w:top w:val="nil"/>
              <w:left w:val="nil"/>
              <w:bottom w:val="nil"/>
              <w:right w:val="nil"/>
            </w:tcBorders>
            <w:shd w:val="clear" w:color="auto" w:fill="auto"/>
            <w:noWrap/>
            <w:vAlign w:val="bottom"/>
            <w:hideMark/>
          </w:tcPr>
          <w:p w14:paraId="46487889"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0.444</w:t>
            </w:r>
          </w:p>
        </w:tc>
        <w:tc>
          <w:tcPr>
            <w:tcW w:w="960" w:type="dxa"/>
            <w:tcBorders>
              <w:top w:val="nil"/>
              <w:left w:val="nil"/>
              <w:bottom w:val="nil"/>
              <w:right w:val="nil"/>
            </w:tcBorders>
            <w:shd w:val="clear" w:color="auto" w:fill="auto"/>
            <w:noWrap/>
            <w:vAlign w:val="bottom"/>
            <w:hideMark/>
          </w:tcPr>
          <w:p w14:paraId="6544F3B0"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0.484</w:t>
            </w:r>
          </w:p>
        </w:tc>
      </w:tr>
      <w:tr w:rsidR="004D1619" w:rsidRPr="006D4B79" w14:paraId="59D492A9" w14:textId="77777777" w:rsidTr="004D1619">
        <w:trPr>
          <w:trHeight w:val="255"/>
          <w:jc w:val="center"/>
        </w:trPr>
        <w:tc>
          <w:tcPr>
            <w:tcW w:w="498" w:type="dxa"/>
            <w:vMerge/>
            <w:tcBorders>
              <w:top w:val="nil"/>
              <w:left w:val="nil"/>
              <w:bottom w:val="single" w:sz="4" w:space="0" w:color="000000"/>
              <w:right w:val="nil"/>
            </w:tcBorders>
            <w:vAlign w:val="center"/>
            <w:hideMark/>
          </w:tcPr>
          <w:p w14:paraId="23EF64E9"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31FEF4D2"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1D02DC48"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0.250</w:t>
            </w:r>
          </w:p>
        </w:tc>
        <w:tc>
          <w:tcPr>
            <w:tcW w:w="960" w:type="dxa"/>
            <w:tcBorders>
              <w:top w:val="nil"/>
              <w:left w:val="nil"/>
              <w:bottom w:val="nil"/>
              <w:right w:val="nil"/>
            </w:tcBorders>
            <w:shd w:val="clear" w:color="auto" w:fill="auto"/>
            <w:noWrap/>
            <w:vAlign w:val="bottom"/>
            <w:hideMark/>
          </w:tcPr>
          <w:p w14:paraId="11C96E48"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0.440</w:t>
            </w:r>
          </w:p>
        </w:tc>
        <w:tc>
          <w:tcPr>
            <w:tcW w:w="960" w:type="dxa"/>
            <w:tcBorders>
              <w:top w:val="nil"/>
              <w:left w:val="nil"/>
              <w:bottom w:val="nil"/>
              <w:right w:val="nil"/>
            </w:tcBorders>
            <w:shd w:val="clear" w:color="auto" w:fill="auto"/>
            <w:noWrap/>
            <w:vAlign w:val="bottom"/>
            <w:hideMark/>
          </w:tcPr>
          <w:p w14:paraId="77987581"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nil"/>
              <w:right w:val="nil"/>
            </w:tcBorders>
            <w:shd w:val="clear" w:color="auto" w:fill="auto"/>
            <w:noWrap/>
            <w:vAlign w:val="bottom"/>
            <w:hideMark/>
          </w:tcPr>
          <w:p w14:paraId="2EE0BC4B"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0.305</w:t>
            </w:r>
          </w:p>
        </w:tc>
        <w:tc>
          <w:tcPr>
            <w:tcW w:w="960" w:type="dxa"/>
            <w:tcBorders>
              <w:top w:val="nil"/>
              <w:left w:val="nil"/>
              <w:bottom w:val="nil"/>
              <w:right w:val="nil"/>
            </w:tcBorders>
            <w:shd w:val="clear" w:color="auto" w:fill="auto"/>
            <w:noWrap/>
            <w:vAlign w:val="bottom"/>
            <w:hideMark/>
          </w:tcPr>
          <w:p w14:paraId="7EA44868"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0.430</w:t>
            </w:r>
          </w:p>
        </w:tc>
      </w:tr>
      <w:tr w:rsidR="004D1619" w:rsidRPr="006D4B79" w14:paraId="2BBF24F5" w14:textId="77777777" w:rsidTr="004D1619">
        <w:trPr>
          <w:trHeight w:val="255"/>
          <w:jc w:val="center"/>
        </w:trPr>
        <w:tc>
          <w:tcPr>
            <w:tcW w:w="498" w:type="dxa"/>
            <w:vMerge/>
            <w:tcBorders>
              <w:top w:val="nil"/>
              <w:left w:val="nil"/>
              <w:bottom w:val="single" w:sz="4" w:space="0" w:color="000000"/>
              <w:right w:val="nil"/>
            </w:tcBorders>
            <w:vAlign w:val="center"/>
            <w:hideMark/>
          </w:tcPr>
          <w:p w14:paraId="4B0B41F3"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4" w:space="0" w:color="auto"/>
              <w:right w:val="nil"/>
            </w:tcBorders>
            <w:shd w:val="clear" w:color="auto" w:fill="auto"/>
            <w:vAlign w:val="bottom"/>
            <w:hideMark/>
          </w:tcPr>
          <w:p w14:paraId="09EDD7FB"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4" w:space="0" w:color="auto"/>
              <w:right w:val="nil"/>
            </w:tcBorders>
            <w:shd w:val="clear" w:color="auto" w:fill="auto"/>
            <w:noWrap/>
            <w:vAlign w:val="bottom"/>
            <w:hideMark/>
          </w:tcPr>
          <w:p w14:paraId="04835D5A"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0.080</w:t>
            </w:r>
          </w:p>
        </w:tc>
        <w:tc>
          <w:tcPr>
            <w:tcW w:w="960" w:type="dxa"/>
            <w:tcBorders>
              <w:top w:val="nil"/>
              <w:left w:val="nil"/>
              <w:bottom w:val="single" w:sz="4" w:space="0" w:color="auto"/>
              <w:right w:val="nil"/>
            </w:tcBorders>
            <w:shd w:val="clear" w:color="auto" w:fill="auto"/>
            <w:noWrap/>
            <w:vAlign w:val="bottom"/>
            <w:hideMark/>
          </w:tcPr>
          <w:p w14:paraId="3EA0FCC5"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0.330</w:t>
            </w:r>
          </w:p>
        </w:tc>
        <w:tc>
          <w:tcPr>
            <w:tcW w:w="960" w:type="dxa"/>
            <w:tcBorders>
              <w:top w:val="nil"/>
              <w:left w:val="nil"/>
              <w:bottom w:val="single" w:sz="4" w:space="0" w:color="auto"/>
              <w:right w:val="nil"/>
            </w:tcBorders>
            <w:shd w:val="clear" w:color="auto" w:fill="auto"/>
            <w:noWrap/>
            <w:vAlign w:val="bottom"/>
            <w:hideMark/>
          </w:tcPr>
          <w:p w14:paraId="410DD873"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single" w:sz="4" w:space="0" w:color="auto"/>
              <w:right w:val="nil"/>
            </w:tcBorders>
            <w:shd w:val="clear" w:color="auto" w:fill="auto"/>
            <w:noWrap/>
            <w:vAlign w:val="bottom"/>
            <w:hideMark/>
          </w:tcPr>
          <w:p w14:paraId="4B35872C"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0.550</w:t>
            </w:r>
          </w:p>
        </w:tc>
        <w:tc>
          <w:tcPr>
            <w:tcW w:w="960" w:type="dxa"/>
            <w:tcBorders>
              <w:top w:val="nil"/>
              <w:left w:val="nil"/>
              <w:bottom w:val="single" w:sz="4" w:space="0" w:color="auto"/>
              <w:right w:val="nil"/>
            </w:tcBorders>
            <w:shd w:val="clear" w:color="auto" w:fill="auto"/>
            <w:noWrap/>
            <w:vAlign w:val="bottom"/>
            <w:hideMark/>
          </w:tcPr>
          <w:p w14:paraId="5F8F8331"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0.360</w:t>
            </w:r>
          </w:p>
        </w:tc>
      </w:tr>
      <w:tr w:rsidR="004D1619" w:rsidRPr="006D4B79" w14:paraId="2FDFD7B1" w14:textId="77777777" w:rsidTr="004D1619">
        <w:trPr>
          <w:trHeight w:val="255"/>
          <w:jc w:val="center"/>
        </w:trPr>
        <w:tc>
          <w:tcPr>
            <w:tcW w:w="498" w:type="dxa"/>
            <w:vMerge w:val="restart"/>
            <w:tcBorders>
              <w:top w:val="nil"/>
              <w:left w:val="nil"/>
              <w:bottom w:val="single" w:sz="4" w:space="0" w:color="000000"/>
              <w:right w:val="nil"/>
            </w:tcBorders>
            <w:shd w:val="clear" w:color="auto" w:fill="auto"/>
            <w:noWrap/>
            <w:textDirection w:val="tbRl"/>
            <w:vAlign w:val="center"/>
            <w:hideMark/>
          </w:tcPr>
          <w:p w14:paraId="5EF99E53" w14:textId="77777777" w:rsidR="004D1619" w:rsidRPr="006D4B79" w:rsidRDefault="004D1619" w:rsidP="000F0D0F">
            <w:pPr>
              <w:jc w:val="center"/>
              <w:rPr>
                <w:rFonts w:ascii="Times New Roman" w:eastAsia="Times New Roman" w:hAnsi="Times New Roman" w:cs="Times New Roman"/>
                <w:lang w:eastAsia="el-GR"/>
              </w:rPr>
            </w:pPr>
            <w:proofErr w:type="spellStart"/>
            <w:r w:rsidRPr="006D4B79">
              <w:rPr>
                <w:rFonts w:ascii="Times New Roman" w:eastAsia="Times New Roman" w:hAnsi="Times New Roman" w:cs="Times New Roman"/>
                <w:lang w:eastAsia="el-GR"/>
              </w:rPr>
              <w:t>BoD</w:t>
            </w:r>
            <w:proofErr w:type="spellEnd"/>
            <w:r w:rsidRPr="006D4B79">
              <w:rPr>
                <w:rFonts w:ascii="Times New Roman" w:eastAsia="Times New Roman" w:hAnsi="Times New Roman" w:cs="Times New Roman"/>
                <w:lang w:eastAsia="el-GR"/>
              </w:rPr>
              <w:t xml:space="preserve"> II</w:t>
            </w:r>
          </w:p>
        </w:tc>
        <w:tc>
          <w:tcPr>
            <w:tcW w:w="2068" w:type="dxa"/>
            <w:tcBorders>
              <w:top w:val="nil"/>
              <w:left w:val="nil"/>
              <w:bottom w:val="nil"/>
              <w:right w:val="nil"/>
            </w:tcBorders>
            <w:shd w:val="clear" w:color="auto" w:fill="auto"/>
            <w:vAlign w:val="bottom"/>
            <w:hideMark/>
          </w:tcPr>
          <w:p w14:paraId="293BAF65" w14:textId="71680DD9"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1C475FA" w14:textId="477EE09C" w:rsidR="004D1619" w:rsidRPr="006D4B79" w:rsidRDefault="004D1619" w:rsidP="004D1619">
            <w:pPr>
              <w:ind w:right="-84"/>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18EEF22E" w14:textId="442B990C" w:rsidR="004D1619" w:rsidRPr="006D4B79" w:rsidRDefault="004D1619" w:rsidP="001E5FB7">
            <w:pPr>
              <w:ind w:right="-11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21CD9A04" w14:textId="7BAAA922" w:rsidR="004D1619" w:rsidRPr="006D4B79" w:rsidRDefault="004D1619" w:rsidP="001E5FB7">
            <w:pPr>
              <w:ind w:right="-149"/>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679A53FB" w14:textId="4D2E37BF" w:rsidR="004D1619" w:rsidRPr="006D4B79" w:rsidRDefault="004D1619" w:rsidP="001E5FB7">
            <w:pPr>
              <w:ind w:right="-181"/>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2694BDCB" w14:textId="6270C1B2" w:rsidR="004D1619" w:rsidRPr="006D4B79" w:rsidRDefault="004D1619" w:rsidP="004D1619">
            <w:pPr>
              <w:ind w:right="-72"/>
              <w:jc w:val="center"/>
              <w:rPr>
                <w:rFonts w:ascii="Times New Roman" w:eastAsia="Times New Roman" w:hAnsi="Times New Roman" w:cs="Times New Roman"/>
                <w:lang w:eastAsia="el-GR"/>
              </w:rPr>
            </w:pPr>
          </w:p>
        </w:tc>
      </w:tr>
      <w:tr w:rsidR="004D1619" w:rsidRPr="006D4B79" w14:paraId="1A9975BD" w14:textId="77777777" w:rsidTr="004D1619">
        <w:trPr>
          <w:trHeight w:val="255"/>
          <w:jc w:val="center"/>
        </w:trPr>
        <w:tc>
          <w:tcPr>
            <w:tcW w:w="498" w:type="dxa"/>
            <w:vMerge/>
            <w:tcBorders>
              <w:top w:val="nil"/>
              <w:left w:val="nil"/>
              <w:bottom w:val="single" w:sz="4" w:space="0" w:color="000000"/>
              <w:right w:val="nil"/>
            </w:tcBorders>
            <w:vAlign w:val="center"/>
            <w:hideMark/>
          </w:tcPr>
          <w:p w14:paraId="3962700E" w14:textId="77777777" w:rsidR="004D1619" w:rsidRPr="006D4B79" w:rsidRDefault="004D1619" w:rsidP="000F0D0F">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10718FE5"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6FAA109E"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0.317</w:t>
            </w:r>
          </w:p>
        </w:tc>
        <w:tc>
          <w:tcPr>
            <w:tcW w:w="960" w:type="dxa"/>
            <w:tcBorders>
              <w:top w:val="nil"/>
              <w:left w:val="nil"/>
              <w:bottom w:val="nil"/>
              <w:right w:val="nil"/>
            </w:tcBorders>
            <w:shd w:val="clear" w:color="auto" w:fill="auto"/>
            <w:noWrap/>
            <w:vAlign w:val="bottom"/>
            <w:hideMark/>
          </w:tcPr>
          <w:p w14:paraId="6A4C61BA"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0.334</w:t>
            </w:r>
          </w:p>
        </w:tc>
        <w:tc>
          <w:tcPr>
            <w:tcW w:w="960" w:type="dxa"/>
            <w:tcBorders>
              <w:top w:val="nil"/>
              <w:left w:val="nil"/>
              <w:bottom w:val="nil"/>
              <w:right w:val="nil"/>
            </w:tcBorders>
            <w:shd w:val="clear" w:color="auto" w:fill="auto"/>
            <w:noWrap/>
            <w:vAlign w:val="bottom"/>
            <w:hideMark/>
          </w:tcPr>
          <w:p w14:paraId="0F4DFECE"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0.331</w:t>
            </w:r>
          </w:p>
        </w:tc>
        <w:tc>
          <w:tcPr>
            <w:tcW w:w="1070" w:type="dxa"/>
            <w:tcBorders>
              <w:top w:val="nil"/>
              <w:left w:val="nil"/>
              <w:bottom w:val="nil"/>
              <w:right w:val="nil"/>
            </w:tcBorders>
            <w:shd w:val="clear" w:color="auto" w:fill="auto"/>
            <w:noWrap/>
            <w:vAlign w:val="bottom"/>
            <w:hideMark/>
          </w:tcPr>
          <w:p w14:paraId="3E34DD55"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0.351</w:t>
            </w:r>
          </w:p>
        </w:tc>
        <w:tc>
          <w:tcPr>
            <w:tcW w:w="960" w:type="dxa"/>
            <w:tcBorders>
              <w:top w:val="nil"/>
              <w:left w:val="nil"/>
              <w:bottom w:val="nil"/>
              <w:right w:val="nil"/>
            </w:tcBorders>
            <w:shd w:val="clear" w:color="auto" w:fill="auto"/>
            <w:noWrap/>
            <w:vAlign w:val="bottom"/>
            <w:hideMark/>
          </w:tcPr>
          <w:p w14:paraId="0D1BDE13"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0.262</w:t>
            </w:r>
          </w:p>
        </w:tc>
      </w:tr>
      <w:tr w:rsidR="004D1619" w:rsidRPr="006D4B79" w14:paraId="00152109" w14:textId="77777777" w:rsidTr="004D1619">
        <w:trPr>
          <w:trHeight w:val="255"/>
          <w:jc w:val="center"/>
        </w:trPr>
        <w:tc>
          <w:tcPr>
            <w:tcW w:w="498" w:type="dxa"/>
            <w:vMerge/>
            <w:tcBorders>
              <w:top w:val="nil"/>
              <w:left w:val="nil"/>
              <w:bottom w:val="single" w:sz="4" w:space="0" w:color="000000"/>
              <w:right w:val="nil"/>
            </w:tcBorders>
            <w:vAlign w:val="center"/>
            <w:hideMark/>
          </w:tcPr>
          <w:p w14:paraId="0C468544"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08733EA0"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48362716"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0.238</w:t>
            </w:r>
          </w:p>
        </w:tc>
        <w:tc>
          <w:tcPr>
            <w:tcW w:w="960" w:type="dxa"/>
            <w:tcBorders>
              <w:top w:val="nil"/>
              <w:left w:val="nil"/>
              <w:bottom w:val="nil"/>
              <w:right w:val="nil"/>
            </w:tcBorders>
            <w:shd w:val="clear" w:color="auto" w:fill="auto"/>
            <w:noWrap/>
            <w:vAlign w:val="bottom"/>
            <w:hideMark/>
          </w:tcPr>
          <w:p w14:paraId="60866237"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0.272</w:t>
            </w:r>
          </w:p>
        </w:tc>
        <w:tc>
          <w:tcPr>
            <w:tcW w:w="960" w:type="dxa"/>
            <w:tcBorders>
              <w:top w:val="nil"/>
              <w:left w:val="nil"/>
              <w:bottom w:val="nil"/>
              <w:right w:val="nil"/>
            </w:tcBorders>
            <w:shd w:val="clear" w:color="auto" w:fill="auto"/>
            <w:noWrap/>
            <w:vAlign w:val="bottom"/>
            <w:hideMark/>
          </w:tcPr>
          <w:p w14:paraId="1E72AF0D"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0.276</w:t>
            </w:r>
          </w:p>
        </w:tc>
        <w:tc>
          <w:tcPr>
            <w:tcW w:w="1070" w:type="dxa"/>
            <w:tcBorders>
              <w:top w:val="nil"/>
              <w:left w:val="nil"/>
              <w:bottom w:val="nil"/>
              <w:right w:val="nil"/>
            </w:tcBorders>
            <w:shd w:val="clear" w:color="auto" w:fill="auto"/>
            <w:noWrap/>
            <w:vAlign w:val="bottom"/>
            <w:hideMark/>
          </w:tcPr>
          <w:p w14:paraId="30B23BBF"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0.398</w:t>
            </w:r>
          </w:p>
        </w:tc>
        <w:tc>
          <w:tcPr>
            <w:tcW w:w="960" w:type="dxa"/>
            <w:tcBorders>
              <w:top w:val="nil"/>
              <w:left w:val="nil"/>
              <w:bottom w:val="nil"/>
              <w:right w:val="nil"/>
            </w:tcBorders>
            <w:shd w:val="clear" w:color="auto" w:fill="auto"/>
            <w:noWrap/>
            <w:vAlign w:val="bottom"/>
            <w:hideMark/>
          </w:tcPr>
          <w:p w14:paraId="40AAE6CD"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0.418</w:t>
            </w:r>
          </w:p>
        </w:tc>
      </w:tr>
      <w:tr w:rsidR="004D1619" w:rsidRPr="006D4B79" w14:paraId="6CCE0043" w14:textId="77777777" w:rsidTr="004D1619">
        <w:trPr>
          <w:trHeight w:val="255"/>
          <w:jc w:val="center"/>
        </w:trPr>
        <w:tc>
          <w:tcPr>
            <w:tcW w:w="498" w:type="dxa"/>
            <w:vMerge/>
            <w:tcBorders>
              <w:top w:val="nil"/>
              <w:left w:val="nil"/>
              <w:bottom w:val="single" w:sz="4" w:space="0" w:color="000000"/>
              <w:right w:val="nil"/>
            </w:tcBorders>
            <w:vAlign w:val="center"/>
            <w:hideMark/>
          </w:tcPr>
          <w:p w14:paraId="45A0FFDB"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4C844721"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09A9AAE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0.194</w:t>
            </w:r>
          </w:p>
        </w:tc>
        <w:tc>
          <w:tcPr>
            <w:tcW w:w="960" w:type="dxa"/>
            <w:tcBorders>
              <w:top w:val="nil"/>
              <w:left w:val="nil"/>
              <w:bottom w:val="nil"/>
              <w:right w:val="nil"/>
            </w:tcBorders>
            <w:shd w:val="clear" w:color="auto" w:fill="auto"/>
            <w:noWrap/>
            <w:vAlign w:val="bottom"/>
            <w:hideMark/>
          </w:tcPr>
          <w:p w14:paraId="4D0E7207"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0.301</w:t>
            </w:r>
          </w:p>
        </w:tc>
        <w:tc>
          <w:tcPr>
            <w:tcW w:w="960" w:type="dxa"/>
            <w:tcBorders>
              <w:top w:val="nil"/>
              <w:left w:val="nil"/>
              <w:bottom w:val="nil"/>
              <w:right w:val="nil"/>
            </w:tcBorders>
            <w:shd w:val="clear" w:color="auto" w:fill="auto"/>
            <w:noWrap/>
            <w:vAlign w:val="bottom"/>
            <w:hideMark/>
          </w:tcPr>
          <w:p w14:paraId="3E395806"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0.272</w:t>
            </w:r>
          </w:p>
        </w:tc>
        <w:tc>
          <w:tcPr>
            <w:tcW w:w="1070" w:type="dxa"/>
            <w:tcBorders>
              <w:top w:val="nil"/>
              <w:left w:val="nil"/>
              <w:bottom w:val="nil"/>
              <w:right w:val="nil"/>
            </w:tcBorders>
            <w:shd w:val="clear" w:color="auto" w:fill="auto"/>
            <w:noWrap/>
            <w:vAlign w:val="bottom"/>
            <w:hideMark/>
          </w:tcPr>
          <w:p w14:paraId="38F2C415"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0.284</w:t>
            </w:r>
          </w:p>
        </w:tc>
        <w:tc>
          <w:tcPr>
            <w:tcW w:w="960" w:type="dxa"/>
            <w:tcBorders>
              <w:top w:val="nil"/>
              <w:left w:val="nil"/>
              <w:bottom w:val="nil"/>
              <w:right w:val="nil"/>
            </w:tcBorders>
            <w:shd w:val="clear" w:color="auto" w:fill="auto"/>
            <w:noWrap/>
            <w:vAlign w:val="bottom"/>
            <w:hideMark/>
          </w:tcPr>
          <w:p w14:paraId="545934AA"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0.392</w:t>
            </w:r>
          </w:p>
        </w:tc>
      </w:tr>
      <w:tr w:rsidR="004D1619" w:rsidRPr="006D4B79" w14:paraId="760AD9C2" w14:textId="77777777" w:rsidTr="004D1619">
        <w:trPr>
          <w:trHeight w:val="255"/>
          <w:jc w:val="center"/>
        </w:trPr>
        <w:tc>
          <w:tcPr>
            <w:tcW w:w="498" w:type="dxa"/>
            <w:vMerge/>
            <w:tcBorders>
              <w:top w:val="nil"/>
              <w:left w:val="nil"/>
              <w:bottom w:val="single" w:sz="4" w:space="0" w:color="000000"/>
              <w:right w:val="nil"/>
            </w:tcBorders>
            <w:vAlign w:val="center"/>
            <w:hideMark/>
          </w:tcPr>
          <w:p w14:paraId="35ECF171"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4" w:space="0" w:color="auto"/>
              <w:right w:val="nil"/>
            </w:tcBorders>
            <w:shd w:val="clear" w:color="auto" w:fill="auto"/>
            <w:vAlign w:val="bottom"/>
            <w:hideMark/>
          </w:tcPr>
          <w:p w14:paraId="5DF7537E"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4" w:space="0" w:color="auto"/>
              <w:right w:val="nil"/>
            </w:tcBorders>
            <w:shd w:val="clear" w:color="auto" w:fill="auto"/>
            <w:noWrap/>
            <w:vAlign w:val="bottom"/>
            <w:hideMark/>
          </w:tcPr>
          <w:p w14:paraId="744AE1A3"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0.050</w:t>
            </w:r>
          </w:p>
        </w:tc>
        <w:tc>
          <w:tcPr>
            <w:tcW w:w="960" w:type="dxa"/>
            <w:tcBorders>
              <w:top w:val="nil"/>
              <w:left w:val="nil"/>
              <w:bottom w:val="single" w:sz="4" w:space="0" w:color="auto"/>
              <w:right w:val="nil"/>
            </w:tcBorders>
            <w:shd w:val="clear" w:color="auto" w:fill="auto"/>
            <w:noWrap/>
            <w:vAlign w:val="bottom"/>
            <w:hideMark/>
          </w:tcPr>
          <w:p w14:paraId="77BF1463"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0.183</w:t>
            </w:r>
          </w:p>
        </w:tc>
        <w:tc>
          <w:tcPr>
            <w:tcW w:w="960" w:type="dxa"/>
            <w:tcBorders>
              <w:top w:val="nil"/>
              <w:left w:val="nil"/>
              <w:bottom w:val="single" w:sz="4" w:space="0" w:color="auto"/>
              <w:right w:val="nil"/>
            </w:tcBorders>
            <w:shd w:val="clear" w:color="auto" w:fill="auto"/>
            <w:noWrap/>
            <w:vAlign w:val="bottom"/>
            <w:hideMark/>
          </w:tcPr>
          <w:p w14:paraId="787E02A3"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0.247</w:t>
            </w:r>
          </w:p>
        </w:tc>
        <w:tc>
          <w:tcPr>
            <w:tcW w:w="1070" w:type="dxa"/>
            <w:tcBorders>
              <w:top w:val="nil"/>
              <w:left w:val="nil"/>
              <w:bottom w:val="single" w:sz="4" w:space="0" w:color="auto"/>
              <w:right w:val="nil"/>
            </w:tcBorders>
            <w:shd w:val="clear" w:color="auto" w:fill="auto"/>
            <w:noWrap/>
            <w:vAlign w:val="bottom"/>
            <w:hideMark/>
          </w:tcPr>
          <w:p w14:paraId="15381DFB"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0.452</w:t>
            </w:r>
          </w:p>
        </w:tc>
        <w:tc>
          <w:tcPr>
            <w:tcW w:w="960" w:type="dxa"/>
            <w:tcBorders>
              <w:top w:val="nil"/>
              <w:left w:val="nil"/>
              <w:bottom w:val="single" w:sz="4" w:space="0" w:color="auto"/>
              <w:right w:val="nil"/>
            </w:tcBorders>
            <w:shd w:val="clear" w:color="auto" w:fill="auto"/>
            <w:noWrap/>
            <w:vAlign w:val="bottom"/>
            <w:hideMark/>
          </w:tcPr>
          <w:p w14:paraId="24E2D5EA"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0.303</w:t>
            </w:r>
          </w:p>
        </w:tc>
      </w:tr>
      <w:tr w:rsidR="004D1619" w:rsidRPr="006D4B79" w14:paraId="64706186" w14:textId="77777777" w:rsidTr="004D1619">
        <w:trPr>
          <w:trHeight w:val="255"/>
          <w:jc w:val="center"/>
        </w:trPr>
        <w:tc>
          <w:tcPr>
            <w:tcW w:w="498" w:type="dxa"/>
            <w:vMerge w:val="restart"/>
            <w:tcBorders>
              <w:top w:val="nil"/>
              <w:left w:val="nil"/>
              <w:bottom w:val="single" w:sz="4" w:space="0" w:color="000000"/>
              <w:right w:val="nil"/>
            </w:tcBorders>
            <w:shd w:val="clear" w:color="auto" w:fill="auto"/>
            <w:noWrap/>
            <w:textDirection w:val="tbRl"/>
            <w:vAlign w:val="center"/>
            <w:hideMark/>
          </w:tcPr>
          <w:p w14:paraId="1950F060" w14:textId="77777777" w:rsidR="004D1619" w:rsidRPr="006D4B79" w:rsidRDefault="004D1619" w:rsidP="000F0D0F">
            <w:pPr>
              <w:jc w:val="center"/>
              <w:rPr>
                <w:rFonts w:ascii="Times New Roman" w:eastAsia="Times New Roman" w:hAnsi="Times New Roman" w:cs="Times New Roman"/>
                <w:lang w:eastAsia="el-GR"/>
              </w:rPr>
            </w:pPr>
            <w:proofErr w:type="spellStart"/>
            <w:r w:rsidRPr="006D4B79">
              <w:rPr>
                <w:rFonts w:ascii="Times New Roman" w:eastAsia="Times New Roman" w:hAnsi="Times New Roman" w:cs="Times New Roman"/>
                <w:lang w:eastAsia="el-GR"/>
              </w:rPr>
              <w:t>BoD</w:t>
            </w:r>
            <w:proofErr w:type="spellEnd"/>
            <w:r w:rsidRPr="006D4B79">
              <w:rPr>
                <w:rFonts w:ascii="Times New Roman" w:eastAsia="Times New Roman" w:hAnsi="Times New Roman" w:cs="Times New Roman"/>
                <w:lang w:eastAsia="el-GR"/>
              </w:rPr>
              <w:t xml:space="preserve"> III</w:t>
            </w:r>
          </w:p>
        </w:tc>
        <w:tc>
          <w:tcPr>
            <w:tcW w:w="2068" w:type="dxa"/>
            <w:tcBorders>
              <w:top w:val="nil"/>
              <w:left w:val="nil"/>
              <w:bottom w:val="nil"/>
              <w:right w:val="nil"/>
            </w:tcBorders>
            <w:shd w:val="clear" w:color="auto" w:fill="auto"/>
            <w:vAlign w:val="bottom"/>
            <w:hideMark/>
          </w:tcPr>
          <w:p w14:paraId="512240F5" w14:textId="3010A153"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2A22C5AE" w14:textId="54C26B5D" w:rsidR="004D1619" w:rsidRPr="006D4B79" w:rsidRDefault="004D1619" w:rsidP="001E5FB7">
            <w:pPr>
              <w:ind w:right="-84"/>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1306736A" w14:textId="56FC2393" w:rsidR="004D1619" w:rsidRPr="006D4B79" w:rsidRDefault="004D1619" w:rsidP="004D1619">
            <w:pPr>
              <w:ind w:right="-117"/>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9865CC1" w14:textId="33804DFD" w:rsidR="004D1619" w:rsidRPr="006D4B79" w:rsidRDefault="004D1619" w:rsidP="004D1619">
            <w:pPr>
              <w:ind w:right="-149"/>
              <w:jc w:val="center"/>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32A1619C" w14:textId="202AAE8C" w:rsidR="004D1619" w:rsidRPr="006D4B79" w:rsidRDefault="004D1619" w:rsidP="004D1619">
            <w:pPr>
              <w:ind w:right="-181"/>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42A5D22" w14:textId="0D6FF9EA" w:rsidR="004D1619" w:rsidRPr="006D4B79" w:rsidRDefault="004D1619" w:rsidP="004D1619">
            <w:pPr>
              <w:ind w:right="-72"/>
              <w:jc w:val="center"/>
              <w:rPr>
                <w:rFonts w:ascii="Times New Roman" w:eastAsia="Times New Roman" w:hAnsi="Times New Roman" w:cs="Times New Roman"/>
                <w:lang w:eastAsia="el-GR"/>
              </w:rPr>
            </w:pPr>
          </w:p>
        </w:tc>
      </w:tr>
      <w:tr w:rsidR="004D1619" w:rsidRPr="006D4B79" w14:paraId="5C47DF5F" w14:textId="77777777" w:rsidTr="004D1619">
        <w:trPr>
          <w:trHeight w:val="255"/>
          <w:jc w:val="center"/>
        </w:trPr>
        <w:tc>
          <w:tcPr>
            <w:tcW w:w="498" w:type="dxa"/>
            <w:vMerge/>
            <w:tcBorders>
              <w:top w:val="nil"/>
              <w:left w:val="nil"/>
              <w:bottom w:val="single" w:sz="4" w:space="0" w:color="000000"/>
              <w:right w:val="nil"/>
            </w:tcBorders>
            <w:vAlign w:val="center"/>
            <w:hideMark/>
          </w:tcPr>
          <w:p w14:paraId="465A47B1" w14:textId="77777777" w:rsidR="004D1619" w:rsidRPr="006D4B79" w:rsidRDefault="004D1619" w:rsidP="000F0D0F">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107D2E5D"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2D687031"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0.399</w:t>
            </w:r>
          </w:p>
        </w:tc>
        <w:tc>
          <w:tcPr>
            <w:tcW w:w="960" w:type="dxa"/>
            <w:tcBorders>
              <w:top w:val="nil"/>
              <w:left w:val="nil"/>
              <w:bottom w:val="nil"/>
              <w:right w:val="nil"/>
            </w:tcBorders>
            <w:shd w:val="clear" w:color="auto" w:fill="auto"/>
            <w:noWrap/>
            <w:vAlign w:val="bottom"/>
            <w:hideMark/>
          </w:tcPr>
          <w:p w14:paraId="1AA4C971"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0.439</w:t>
            </w:r>
          </w:p>
        </w:tc>
        <w:tc>
          <w:tcPr>
            <w:tcW w:w="960" w:type="dxa"/>
            <w:tcBorders>
              <w:top w:val="nil"/>
              <w:left w:val="nil"/>
              <w:bottom w:val="nil"/>
              <w:right w:val="nil"/>
            </w:tcBorders>
            <w:shd w:val="clear" w:color="auto" w:fill="auto"/>
            <w:noWrap/>
            <w:vAlign w:val="bottom"/>
            <w:hideMark/>
          </w:tcPr>
          <w:p w14:paraId="3ED0AC06"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0.415</w:t>
            </w:r>
          </w:p>
        </w:tc>
        <w:tc>
          <w:tcPr>
            <w:tcW w:w="1070" w:type="dxa"/>
            <w:tcBorders>
              <w:top w:val="nil"/>
              <w:left w:val="nil"/>
              <w:bottom w:val="nil"/>
              <w:right w:val="nil"/>
            </w:tcBorders>
            <w:shd w:val="clear" w:color="auto" w:fill="auto"/>
            <w:noWrap/>
            <w:vAlign w:val="bottom"/>
            <w:hideMark/>
          </w:tcPr>
          <w:p w14:paraId="66642FF4"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0.408</w:t>
            </w:r>
          </w:p>
        </w:tc>
        <w:tc>
          <w:tcPr>
            <w:tcW w:w="960" w:type="dxa"/>
            <w:tcBorders>
              <w:top w:val="nil"/>
              <w:left w:val="nil"/>
              <w:bottom w:val="nil"/>
              <w:right w:val="nil"/>
            </w:tcBorders>
            <w:shd w:val="clear" w:color="auto" w:fill="auto"/>
            <w:noWrap/>
            <w:vAlign w:val="bottom"/>
            <w:hideMark/>
          </w:tcPr>
          <w:p w14:paraId="2C909250"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0.322</w:t>
            </w:r>
          </w:p>
        </w:tc>
      </w:tr>
      <w:tr w:rsidR="004D1619" w:rsidRPr="006D4B79" w14:paraId="5CEF7932" w14:textId="77777777" w:rsidTr="004D1619">
        <w:trPr>
          <w:trHeight w:val="255"/>
          <w:jc w:val="center"/>
        </w:trPr>
        <w:tc>
          <w:tcPr>
            <w:tcW w:w="498" w:type="dxa"/>
            <w:vMerge/>
            <w:tcBorders>
              <w:top w:val="nil"/>
              <w:left w:val="nil"/>
              <w:bottom w:val="single" w:sz="4" w:space="0" w:color="000000"/>
              <w:right w:val="nil"/>
            </w:tcBorders>
            <w:vAlign w:val="center"/>
            <w:hideMark/>
          </w:tcPr>
          <w:p w14:paraId="4C511DB2"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5EED1BDD"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4952E432"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0.284</w:t>
            </w:r>
          </w:p>
        </w:tc>
        <w:tc>
          <w:tcPr>
            <w:tcW w:w="960" w:type="dxa"/>
            <w:tcBorders>
              <w:top w:val="nil"/>
              <w:left w:val="nil"/>
              <w:bottom w:val="nil"/>
              <w:right w:val="nil"/>
            </w:tcBorders>
            <w:shd w:val="clear" w:color="auto" w:fill="auto"/>
            <w:noWrap/>
            <w:vAlign w:val="bottom"/>
            <w:hideMark/>
          </w:tcPr>
          <w:p w14:paraId="0C09361F"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0.335</w:t>
            </w:r>
          </w:p>
        </w:tc>
        <w:tc>
          <w:tcPr>
            <w:tcW w:w="960" w:type="dxa"/>
            <w:tcBorders>
              <w:top w:val="nil"/>
              <w:left w:val="nil"/>
              <w:bottom w:val="nil"/>
              <w:right w:val="nil"/>
            </w:tcBorders>
            <w:shd w:val="clear" w:color="auto" w:fill="auto"/>
            <w:noWrap/>
            <w:vAlign w:val="bottom"/>
            <w:hideMark/>
          </w:tcPr>
          <w:p w14:paraId="586E0293"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0.320</w:t>
            </w:r>
          </w:p>
        </w:tc>
        <w:tc>
          <w:tcPr>
            <w:tcW w:w="1070" w:type="dxa"/>
            <w:tcBorders>
              <w:top w:val="nil"/>
              <w:left w:val="nil"/>
              <w:bottom w:val="nil"/>
              <w:right w:val="nil"/>
            </w:tcBorders>
            <w:shd w:val="clear" w:color="auto" w:fill="auto"/>
            <w:noWrap/>
            <w:vAlign w:val="bottom"/>
            <w:hideMark/>
          </w:tcPr>
          <w:p w14:paraId="0F65ADE7"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0.444</w:t>
            </w:r>
          </w:p>
        </w:tc>
        <w:tc>
          <w:tcPr>
            <w:tcW w:w="960" w:type="dxa"/>
            <w:tcBorders>
              <w:top w:val="nil"/>
              <w:left w:val="nil"/>
              <w:bottom w:val="nil"/>
              <w:right w:val="nil"/>
            </w:tcBorders>
            <w:shd w:val="clear" w:color="auto" w:fill="auto"/>
            <w:noWrap/>
            <w:vAlign w:val="bottom"/>
            <w:hideMark/>
          </w:tcPr>
          <w:p w14:paraId="4ACD2AFE"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0.476</w:t>
            </w:r>
          </w:p>
        </w:tc>
      </w:tr>
      <w:tr w:rsidR="004D1619" w:rsidRPr="006D4B79" w14:paraId="22320A7C" w14:textId="77777777" w:rsidTr="004D1619">
        <w:trPr>
          <w:trHeight w:val="255"/>
          <w:jc w:val="center"/>
        </w:trPr>
        <w:tc>
          <w:tcPr>
            <w:tcW w:w="498" w:type="dxa"/>
            <w:vMerge/>
            <w:tcBorders>
              <w:top w:val="nil"/>
              <w:left w:val="nil"/>
              <w:bottom w:val="single" w:sz="4" w:space="0" w:color="000000"/>
              <w:right w:val="nil"/>
            </w:tcBorders>
            <w:vAlign w:val="center"/>
            <w:hideMark/>
          </w:tcPr>
          <w:p w14:paraId="6A09491B"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014677C4"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076D3D5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0.250</w:t>
            </w:r>
          </w:p>
        </w:tc>
        <w:tc>
          <w:tcPr>
            <w:tcW w:w="960" w:type="dxa"/>
            <w:tcBorders>
              <w:top w:val="nil"/>
              <w:left w:val="nil"/>
              <w:bottom w:val="nil"/>
              <w:right w:val="nil"/>
            </w:tcBorders>
            <w:shd w:val="clear" w:color="auto" w:fill="auto"/>
            <w:noWrap/>
            <w:vAlign w:val="bottom"/>
            <w:hideMark/>
          </w:tcPr>
          <w:p w14:paraId="04D73A15"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0.440</w:t>
            </w:r>
          </w:p>
        </w:tc>
        <w:tc>
          <w:tcPr>
            <w:tcW w:w="960" w:type="dxa"/>
            <w:tcBorders>
              <w:top w:val="nil"/>
              <w:left w:val="nil"/>
              <w:bottom w:val="nil"/>
              <w:right w:val="nil"/>
            </w:tcBorders>
            <w:shd w:val="clear" w:color="auto" w:fill="auto"/>
            <w:noWrap/>
            <w:vAlign w:val="bottom"/>
            <w:hideMark/>
          </w:tcPr>
          <w:p w14:paraId="4FDBDFD4"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nil"/>
              <w:right w:val="nil"/>
            </w:tcBorders>
            <w:shd w:val="clear" w:color="auto" w:fill="auto"/>
            <w:noWrap/>
            <w:vAlign w:val="bottom"/>
            <w:hideMark/>
          </w:tcPr>
          <w:p w14:paraId="41269FF2"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0.305</w:t>
            </w:r>
          </w:p>
        </w:tc>
        <w:tc>
          <w:tcPr>
            <w:tcW w:w="960" w:type="dxa"/>
            <w:tcBorders>
              <w:top w:val="nil"/>
              <w:left w:val="nil"/>
              <w:bottom w:val="nil"/>
              <w:right w:val="nil"/>
            </w:tcBorders>
            <w:shd w:val="clear" w:color="auto" w:fill="auto"/>
            <w:noWrap/>
            <w:vAlign w:val="bottom"/>
            <w:hideMark/>
          </w:tcPr>
          <w:p w14:paraId="01D2D37F"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0.430</w:t>
            </w:r>
          </w:p>
        </w:tc>
      </w:tr>
      <w:tr w:rsidR="004D1619" w:rsidRPr="006D4B79" w14:paraId="070FFCFF" w14:textId="77777777" w:rsidTr="004D1619">
        <w:trPr>
          <w:trHeight w:val="255"/>
          <w:jc w:val="center"/>
        </w:trPr>
        <w:tc>
          <w:tcPr>
            <w:tcW w:w="498" w:type="dxa"/>
            <w:vMerge/>
            <w:tcBorders>
              <w:top w:val="nil"/>
              <w:left w:val="nil"/>
              <w:bottom w:val="single" w:sz="4" w:space="0" w:color="000000"/>
              <w:right w:val="nil"/>
            </w:tcBorders>
            <w:vAlign w:val="center"/>
            <w:hideMark/>
          </w:tcPr>
          <w:p w14:paraId="74C9033F"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4" w:space="0" w:color="auto"/>
              <w:right w:val="nil"/>
            </w:tcBorders>
            <w:shd w:val="clear" w:color="auto" w:fill="auto"/>
            <w:vAlign w:val="bottom"/>
            <w:hideMark/>
          </w:tcPr>
          <w:p w14:paraId="5E8E7DAC"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4" w:space="0" w:color="auto"/>
              <w:right w:val="nil"/>
            </w:tcBorders>
            <w:shd w:val="clear" w:color="auto" w:fill="auto"/>
            <w:noWrap/>
            <w:vAlign w:val="bottom"/>
            <w:hideMark/>
          </w:tcPr>
          <w:p w14:paraId="1B781E02"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0.080</w:t>
            </w:r>
          </w:p>
        </w:tc>
        <w:tc>
          <w:tcPr>
            <w:tcW w:w="960" w:type="dxa"/>
            <w:tcBorders>
              <w:top w:val="nil"/>
              <w:left w:val="nil"/>
              <w:bottom w:val="single" w:sz="4" w:space="0" w:color="auto"/>
              <w:right w:val="nil"/>
            </w:tcBorders>
            <w:shd w:val="clear" w:color="auto" w:fill="auto"/>
            <w:noWrap/>
            <w:vAlign w:val="bottom"/>
            <w:hideMark/>
          </w:tcPr>
          <w:p w14:paraId="6A23E321"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0.330</w:t>
            </w:r>
          </w:p>
        </w:tc>
        <w:tc>
          <w:tcPr>
            <w:tcW w:w="960" w:type="dxa"/>
            <w:tcBorders>
              <w:top w:val="nil"/>
              <w:left w:val="nil"/>
              <w:bottom w:val="single" w:sz="4" w:space="0" w:color="auto"/>
              <w:right w:val="nil"/>
            </w:tcBorders>
            <w:shd w:val="clear" w:color="auto" w:fill="auto"/>
            <w:noWrap/>
            <w:vAlign w:val="bottom"/>
            <w:hideMark/>
          </w:tcPr>
          <w:p w14:paraId="7DCD4FDD"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single" w:sz="4" w:space="0" w:color="auto"/>
              <w:right w:val="nil"/>
            </w:tcBorders>
            <w:shd w:val="clear" w:color="auto" w:fill="auto"/>
            <w:noWrap/>
            <w:vAlign w:val="bottom"/>
            <w:hideMark/>
          </w:tcPr>
          <w:p w14:paraId="487DBA2F"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0.550</w:t>
            </w:r>
          </w:p>
        </w:tc>
        <w:tc>
          <w:tcPr>
            <w:tcW w:w="960" w:type="dxa"/>
            <w:tcBorders>
              <w:top w:val="nil"/>
              <w:left w:val="nil"/>
              <w:bottom w:val="single" w:sz="4" w:space="0" w:color="auto"/>
              <w:right w:val="nil"/>
            </w:tcBorders>
            <w:shd w:val="clear" w:color="auto" w:fill="auto"/>
            <w:noWrap/>
            <w:vAlign w:val="bottom"/>
            <w:hideMark/>
          </w:tcPr>
          <w:p w14:paraId="1A5C824E"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0.360</w:t>
            </w:r>
          </w:p>
        </w:tc>
      </w:tr>
      <w:tr w:rsidR="004D1619" w:rsidRPr="006D4B79" w14:paraId="03EE3AF3" w14:textId="77777777" w:rsidTr="004D1619">
        <w:trPr>
          <w:trHeight w:val="255"/>
          <w:jc w:val="center"/>
        </w:trPr>
        <w:tc>
          <w:tcPr>
            <w:tcW w:w="498" w:type="dxa"/>
            <w:vMerge w:val="restart"/>
            <w:tcBorders>
              <w:top w:val="nil"/>
              <w:left w:val="nil"/>
              <w:bottom w:val="single" w:sz="4" w:space="0" w:color="000000"/>
              <w:right w:val="nil"/>
            </w:tcBorders>
            <w:shd w:val="clear" w:color="auto" w:fill="auto"/>
            <w:noWrap/>
            <w:textDirection w:val="tbRl"/>
            <w:vAlign w:val="center"/>
            <w:hideMark/>
          </w:tcPr>
          <w:p w14:paraId="0B6969D4" w14:textId="3336282D" w:rsidR="004D1619" w:rsidRPr="006D4B79" w:rsidRDefault="00910F02" w:rsidP="004D1619">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4D1619" w:rsidRPr="006D4B79">
              <w:rPr>
                <w:rFonts w:ascii="Times New Roman" w:eastAsia="Times New Roman" w:hAnsi="Times New Roman" w:cs="Times New Roman"/>
                <w:lang w:eastAsia="el-GR"/>
              </w:rPr>
              <w:t xml:space="preserve"> I</w:t>
            </w:r>
          </w:p>
        </w:tc>
        <w:tc>
          <w:tcPr>
            <w:tcW w:w="2068" w:type="dxa"/>
            <w:tcBorders>
              <w:top w:val="nil"/>
              <w:left w:val="nil"/>
              <w:bottom w:val="nil"/>
              <w:right w:val="nil"/>
            </w:tcBorders>
            <w:shd w:val="clear" w:color="auto" w:fill="auto"/>
            <w:vAlign w:val="bottom"/>
            <w:hideMark/>
          </w:tcPr>
          <w:p w14:paraId="660D9D6A" w14:textId="3DE4E9B6"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335CDC93" w14:textId="11E6D1C6" w:rsidR="004D1619" w:rsidRPr="006D4B79" w:rsidRDefault="004D1619" w:rsidP="004D1619">
            <w:pPr>
              <w:ind w:right="-84"/>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0C86D0EB" w14:textId="5F0A468F" w:rsidR="004D1619" w:rsidRPr="006D4B79" w:rsidRDefault="004D1619" w:rsidP="004D1619">
            <w:pPr>
              <w:ind w:right="-117"/>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2B096EDC" w14:textId="2841CD8B" w:rsidR="004D1619" w:rsidRPr="006D4B79" w:rsidRDefault="004D1619" w:rsidP="001E5FB7">
            <w:pPr>
              <w:ind w:right="-149"/>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23EEBD33" w14:textId="7F770F0E" w:rsidR="004D1619" w:rsidRPr="006D4B79" w:rsidRDefault="004D1619" w:rsidP="001E5FB7">
            <w:pPr>
              <w:ind w:right="-181"/>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18DD07C0" w14:textId="158989D2" w:rsidR="004D1619" w:rsidRPr="006D4B79" w:rsidRDefault="004D1619" w:rsidP="004D1619">
            <w:pPr>
              <w:ind w:right="-72"/>
              <w:jc w:val="center"/>
              <w:rPr>
                <w:rFonts w:ascii="Times New Roman" w:eastAsia="Times New Roman" w:hAnsi="Times New Roman" w:cs="Times New Roman"/>
                <w:lang w:eastAsia="el-GR"/>
              </w:rPr>
            </w:pPr>
          </w:p>
        </w:tc>
      </w:tr>
      <w:tr w:rsidR="004D1619" w:rsidRPr="006D4B79" w14:paraId="0F1351CF" w14:textId="77777777" w:rsidTr="004D1619">
        <w:trPr>
          <w:trHeight w:val="255"/>
          <w:jc w:val="center"/>
        </w:trPr>
        <w:tc>
          <w:tcPr>
            <w:tcW w:w="498" w:type="dxa"/>
            <w:vMerge/>
            <w:tcBorders>
              <w:top w:val="nil"/>
              <w:left w:val="nil"/>
              <w:bottom w:val="single" w:sz="4" w:space="0" w:color="000000"/>
              <w:right w:val="nil"/>
            </w:tcBorders>
            <w:vAlign w:val="center"/>
            <w:hideMark/>
          </w:tcPr>
          <w:p w14:paraId="65581E98"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009A8E68"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4455CF72"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0.454</w:t>
            </w:r>
          </w:p>
        </w:tc>
        <w:tc>
          <w:tcPr>
            <w:tcW w:w="960" w:type="dxa"/>
            <w:tcBorders>
              <w:top w:val="nil"/>
              <w:left w:val="nil"/>
              <w:bottom w:val="nil"/>
              <w:right w:val="nil"/>
            </w:tcBorders>
            <w:shd w:val="clear" w:color="auto" w:fill="auto"/>
            <w:noWrap/>
            <w:vAlign w:val="bottom"/>
            <w:hideMark/>
          </w:tcPr>
          <w:p w14:paraId="2B0433F0"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0.478</w:t>
            </w:r>
          </w:p>
        </w:tc>
        <w:tc>
          <w:tcPr>
            <w:tcW w:w="960" w:type="dxa"/>
            <w:tcBorders>
              <w:top w:val="nil"/>
              <w:left w:val="nil"/>
              <w:bottom w:val="nil"/>
              <w:right w:val="nil"/>
            </w:tcBorders>
            <w:shd w:val="clear" w:color="auto" w:fill="auto"/>
            <w:noWrap/>
            <w:vAlign w:val="bottom"/>
            <w:hideMark/>
          </w:tcPr>
          <w:p w14:paraId="5B49563A"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0.416</w:t>
            </w:r>
          </w:p>
        </w:tc>
        <w:tc>
          <w:tcPr>
            <w:tcW w:w="1070" w:type="dxa"/>
            <w:tcBorders>
              <w:top w:val="nil"/>
              <w:left w:val="nil"/>
              <w:bottom w:val="nil"/>
              <w:right w:val="nil"/>
            </w:tcBorders>
            <w:shd w:val="clear" w:color="auto" w:fill="auto"/>
            <w:noWrap/>
            <w:vAlign w:val="bottom"/>
            <w:hideMark/>
          </w:tcPr>
          <w:p w14:paraId="277DD952"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0.395</w:t>
            </w:r>
          </w:p>
        </w:tc>
        <w:tc>
          <w:tcPr>
            <w:tcW w:w="960" w:type="dxa"/>
            <w:tcBorders>
              <w:top w:val="nil"/>
              <w:left w:val="nil"/>
              <w:bottom w:val="nil"/>
              <w:right w:val="nil"/>
            </w:tcBorders>
            <w:shd w:val="clear" w:color="auto" w:fill="auto"/>
            <w:noWrap/>
            <w:vAlign w:val="bottom"/>
            <w:hideMark/>
          </w:tcPr>
          <w:p w14:paraId="2206E7FF"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0.319</w:t>
            </w:r>
          </w:p>
        </w:tc>
      </w:tr>
      <w:tr w:rsidR="004D1619" w:rsidRPr="006D4B79" w14:paraId="694A2ED2" w14:textId="77777777" w:rsidTr="004D1619">
        <w:trPr>
          <w:trHeight w:val="255"/>
          <w:jc w:val="center"/>
        </w:trPr>
        <w:tc>
          <w:tcPr>
            <w:tcW w:w="498" w:type="dxa"/>
            <w:vMerge/>
            <w:tcBorders>
              <w:top w:val="nil"/>
              <w:left w:val="nil"/>
              <w:bottom w:val="single" w:sz="4" w:space="0" w:color="000000"/>
              <w:right w:val="nil"/>
            </w:tcBorders>
            <w:vAlign w:val="center"/>
            <w:hideMark/>
          </w:tcPr>
          <w:p w14:paraId="73362D17"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006CC2B8"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6776CDF4"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0.334</w:t>
            </w:r>
          </w:p>
        </w:tc>
        <w:tc>
          <w:tcPr>
            <w:tcW w:w="960" w:type="dxa"/>
            <w:tcBorders>
              <w:top w:val="nil"/>
              <w:left w:val="nil"/>
              <w:bottom w:val="nil"/>
              <w:right w:val="nil"/>
            </w:tcBorders>
            <w:shd w:val="clear" w:color="auto" w:fill="auto"/>
            <w:noWrap/>
            <w:vAlign w:val="bottom"/>
            <w:hideMark/>
          </w:tcPr>
          <w:p w14:paraId="53C803ED"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0.371</w:t>
            </w:r>
          </w:p>
        </w:tc>
        <w:tc>
          <w:tcPr>
            <w:tcW w:w="960" w:type="dxa"/>
            <w:tcBorders>
              <w:top w:val="nil"/>
              <w:left w:val="nil"/>
              <w:bottom w:val="nil"/>
              <w:right w:val="nil"/>
            </w:tcBorders>
            <w:shd w:val="clear" w:color="auto" w:fill="auto"/>
            <w:noWrap/>
            <w:vAlign w:val="bottom"/>
            <w:hideMark/>
          </w:tcPr>
          <w:p w14:paraId="3B4B6AD2"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0.311</w:t>
            </w:r>
          </w:p>
        </w:tc>
        <w:tc>
          <w:tcPr>
            <w:tcW w:w="1070" w:type="dxa"/>
            <w:tcBorders>
              <w:top w:val="nil"/>
              <w:left w:val="nil"/>
              <w:bottom w:val="nil"/>
              <w:right w:val="nil"/>
            </w:tcBorders>
            <w:shd w:val="clear" w:color="auto" w:fill="auto"/>
            <w:noWrap/>
            <w:vAlign w:val="bottom"/>
            <w:hideMark/>
          </w:tcPr>
          <w:p w14:paraId="574DDE51"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0.426</w:t>
            </w:r>
          </w:p>
        </w:tc>
        <w:tc>
          <w:tcPr>
            <w:tcW w:w="960" w:type="dxa"/>
            <w:tcBorders>
              <w:top w:val="nil"/>
              <w:left w:val="nil"/>
              <w:bottom w:val="nil"/>
              <w:right w:val="nil"/>
            </w:tcBorders>
            <w:shd w:val="clear" w:color="auto" w:fill="auto"/>
            <w:noWrap/>
            <w:vAlign w:val="bottom"/>
            <w:hideMark/>
          </w:tcPr>
          <w:p w14:paraId="6156B612"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0.465</w:t>
            </w:r>
          </w:p>
        </w:tc>
      </w:tr>
      <w:tr w:rsidR="004D1619" w:rsidRPr="006D4B79" w14:paraId="3ACAB551" w14:textId="77777777" w:rsidTr="004D1619">
        <w:trPr>
          <w:trHeight w:val="255"/>
          <w:jc w:val="center"/>
        </w:trPr>
        <w:tc>
          <w:tcPr>
            <w:tcW w:w="498" w:type="dxa"/>
            <w:vMerge/>
            <w:tcBorders>
              <w:top w:val="nil"/>
              <w:left w:val="nil"/>
              <w:bottom w:val="single" w:sz="4" w:space="0" w:color="000000"/>
              <w:right w:val="nil"/>
            </w:tcBorders>
            <w:vAlign w:val="center"/>
            <w:hideMark/>
          </w:tcPr>
          <w:p w14:paraId="5DF31EE8"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52F58458"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2FE30A8C"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0.250</w:t>
            </w:r>
          </w:p>
        </w:tc>
        <w:tc>
          <w:tcPr>
            <w:tcW w:w="960" w:type="dxa"/>
            <w:tcBorders>
              <w:top w:val="nil"/>
              <w:left w:val="nil"/>
              <w:bottom w:val="nil"/>
              <w:right w:val="nil"/>
            </w:tcBorders>
            <w:shd w:val="clear" w:color="auto" w:fill="auto"/>
            <w:noWrap/>
            <w:vAlign w:val="bottom"/>
            <w:hideMark/>
          </w:tcPr>
          <w:p w14:paraId="341869E3"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0.440</w:t>
            </w:r>
          </w:p>
        </w:tc>
        <w:tc>
          <w:tcPr>
            <w:tcW w:w="960" w:type="dxa"/>
            <w:tcBorders>
              <w:top w:val="nil"/>
              <w:left w:val="nil"/>
              <w:bottom w:val="nil"/>
              <w:right w:val="nil"/>
            </w:tcBorders>
            <w:shd w:val="clear" w:color="auto" w:fill="auto"/>
            <w:noWrap/>
            <w:vAlign w:val="bottom"/>
            <w:hideMark/>
          </w:tcPr>
          <w:p w14:paraId="27A2F8D1"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nil"/>
              <w:right w:val="nil"/>
            </w:tcBorders>
            <w:shd w:val="clear" w:color="auto" w:fill="auto"/>
            <w:noWrap/>
            <w:vAlign w:val="bottom"/>
            <w:hideMark/>
          </w:tcPr>
          <w:p w14:paraId="32302B1D"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0.270</w:t>
            </w:r>
          </w:p>
        </w:tc>
        <w:tc>
          <w:tcPr>
            <w:tcW w:w="960" w:type="dxa"/>
            <w:tcBorders>
              <w:top w:val="nil"/>
              <w:left w:val="nil"/>
              <w:bottom w:val="nil"/>
              <w:right w:val="nil"/>
            </w:tcBorders>
            <w:shd w:val="clear" w:color="auto" w:fill="auto"/>
            <w:noWrap/>
            <w:vAlign w:val="bottom"/>
            <w:hideMark/>
          </w:tcPr>
          <w:p w14:paraId="7CF2D26B"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0.430</w:t>
            </w:r>
          </w:p>
        </w:tc>
      </w:tr>
      <w:tr w:rsidR="004D1619" w:rsidRPr="006D4B79" w14:paraId="0F41282E" w14:textId="77777777" w:rsidTr="004D1619">
        <w:trPr>
          <w:trHeight w:val="255"/>
          <w:jc w:val="center"/>
        </w:trPr>
        <w:tc>
          <w:tcPr>
            <w:tcW w:w="498" w:type="dxa"/>
            <w:vMerge/>
            <w:tcBorders>
              <w:top w:val="nil"/>
              <w:left w:val="nil"/>
              <w:bottom w:val="single" w:sz="4" w:space="0" w:color="000000"/>
              <w:right w:val="nil"/>
            </w:tcBorders>
            <w:vAlign w:val="center"/>
            <w:hideMark/>
          </w:tcPr>
          <w:p w14:paraId="0D9AA53E"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4" w:space="0" w:color="auto"/>
              <w:right w:val="nil"/>
            </w:tcBorders>
            <w:shd w:val="clear" w:color="auto" w:fill="auto"/>
            <w:vAlign w:val="bottom"/>
            <w:hideMark/>
          </w:tcPr>
          <w:p w14:paraId="00C1F393"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4" w:space="0" w:color="auto"/>
              <w:right w:val="nil"/>
            </w:tcBorders>
            <w:shd w:val="clear" w:color="auto" w:fill="auto"/>
            <w:noWrap/>
            <w:vAlign w:val="bottom"/>
            <w:hideMark/>
          </w:tcPr>
          <w:p w14:paraId="2BA9FCC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0.080</w:t>
            </w:r>
          </w:p>
        </w:tc>
        <w:tc>
          <w:tcPr>
            <w:tcW w:w="960" w:type="dxa"/>
            <w:tcBorders>
              <w:top w:val="nil"/>
              <w:left w:val="nil"/>
              <w:bottom w:val="single" w:sz="4" w:space="0" w:color="auto"/>
              <w:right w:val="nil"/>
            </w:tcBorders>
            <w:shd w:val="clear" w:color="auto" w:fill="auto"/>
            <w:noWrap/>
            <w:vAlign w:val="bottom"/>
            <w:hideMark/>
          </w:tcPr>
          <w:p w14:paraId="33536F35"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0.330</w:t>
            </w:r>
          </w:p>
        </w:tc>
        <w:tc>
          <w:tcPr>
            <w:tcW w:w="960" w:type="dxa"/>
            <w:tcBorders>
              <w:top w:val="nil"/>
              <w:left w:val="nil"/>
              <w:bottom w:val="single" w:sz="4" w:space="0" w:color="auto"/>
              <w:right w:val="nil"/>
            </w:tcBorders>
            <w:shd w:val="clear" w:color="auto" w:fill="auto"/>
            <w:noWrap/>
            <w:vAlign w:val="bottom"/>
            <w:hideMark/>
          </w:tcPr>
          <w:p w14:paraId="22DE0E79"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1070" w:type="dxa"/>
            <w:tcBorders>
              <w:top w:val="nil"/>
              <w:left w:val="nil"/>
              <w:bottom w:val="single" w:sz="4" w:space="0" w:color="auto"/>
              <w:right w:val="nil"/>
            </w:tcBorders>
            <w:shd w:val="clear" w:color="auto" w:fill="auto"/>
            <w:noWrap/>
            <w:vAlign w:val="bottom"/>
            <w:hideMark/>
          </w:tcPr>
          <w:p w14:paraId="3BDDFB5B"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0.550</w:t>
            </w:r>
          </w:p>
        </w:tc>
        <w:tc>
          <w:tcPr>
            <w:tcW w:w="960" w:type="dxa"/>
            <w:tcBorders>
              <w:top w:val="nil"/>
              <w:left w:val="nil"/>
              <w:bottom w:val="single" w:sz="4" w:space="0" w:color="auto"/>
              <w:right w:val="nil"/>
            </w:tcBorders>
            <w:shd w:val="clear" w:color="auto" w:fill="auto"/>
            <w:noWrap/>
            <w:vAlign w:val="bottom"/>
            <w:hideMark/>
          </w:tcPr>
          <w:p w14:paraId="4E00A784"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0.360</w:t>
            </w:r>
          </w:p>
        </w:tc>
      </w:tr>
      <w:tr w:rsidR="004D1619" w:rsidRPr="006D4B79" w14:paraId="57D55E6B" w14:textId="77777777" w:rsidTr="004D1619">
        <w:trPr>
          <w:trHeight w:val="255"/>
          <w:jc w:val="center"/>
        </w:trPr>
        <w:tc>
          <w:tcPr>
            <w:tcW w:w="498" w:type="dxa"/>
            <w:vMerge w:val="restart"/>
            <w:tcBorders>
              <w:top w:val="nil"/>
              <w:left w:val="nil"/>
              <w:bottom w:val="single" w:sz="4" w:space="0" w:color="000000"/>
              <w:right w:val="nil"/>
            </w:tcBorders>
            <w:shd w:val="clear" w:color="auto" w:fill="auto"/>
            <w:noWrap/>
            <w:textDirection w:val="tbRl"/>
            <w:vAlign w:val="center"/>
            <w:hideMark/>
          </w:tcPr>
          <w:p w14:paraId="51AF207C" w14:textId="6200AC6B" w:rsidR="004D1619" w:rsidRPr="006D4B79" w:rsidRDefault="00910F02" w:rsidP="004D1619">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4D1619" w:rsidRPr="006D4B79">
              <w:rPr>
                <w:rFonts w:ascii="Times New Roman" w:eastAsia="Times New Roman" w:hAnsi="Times New Roman" w:cs="Times New Roman"/>
                <w:lang w:eastAsia="el-GR"/>
              </w:rPr>
              <w:t xml:space="preserve"> II</w:t>
            </w:r>
          </w:p>
        </w:tc>
        <w:tc>
          <w:tcPr>
            <w:tcW w:w="2068" w:type="dxa"/>
            <w:tcBorders>
              <w:top w:val="nil"/>
              <w:left w:val="nil"/>
              <w:bottom w:val="nil"/>
              <w:right w:val="nil"/>
            </w:tcBorders>
            <w:shd w:val="clear" w:color="auto" w:fill="auto"/>
            <w:vAlign w:val="bottom"/>
            <w:hideMark/>
          </w:tcPr>
          <w:p w14:paraId="467E2298" w14:textId="402B4623"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001EA1F" w14:textId="572E7A57" w:rsidR="004D1619" w:rsidRPr="006D4B79" w:rsidRDefault="004D1619" w:rsidP="004D1619">
            <w:pPr>
              <w:ind w:right="-84"/>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147F9D5A" w14:textId="2D183C57" w:rsidR="004D1619" w:rsidRPr="006D4B79" w:rsidRDefault="004D1619" w:rsidP="004D1619">
            <w:pPr>
              <w:ind w:right="-117"/>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EC4435C" w14:textId="15CF9C31" w:rsidR="004D1619" w:rsidRPr="006D4B79" w:rsidRDefault="004D1619" w:rsidP="004D1619">
            <w:pPr>
              <w:ind w:right="-149"/>
              <w:jc w:val="center"/>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4A590D11" w14:textId="58A7BB52" w:rsidR="004D1619" w:rsidRPr="006D4B79" w:rsidRDefault="004D1619" w:rsidP="004D1619">
            <w:pPr>
              <w:ind w:right="-181"/>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55572DB3" w14:textId="35CA297B" w:rsidR="004D1619" w:rsidRPr="006D4B79" w:rsidRDefault="004D1619" w:rsidP="004D1619">
            <w:pPr>
              <w:ind w:right="-72"/>
              <w:jc w:val="center"/>
              <w:rPr>
                <w:rFonts w:ascii="Times New Roman" w:eastAsia="Times New Roman" w:hAnsi="Times New Roman" w:cs="Times New Roman"/>
                <w:lang w:eastAsia="el-GR"/>
              </w:rPr>
            </w:pPr>
          </w:p>
        </w:tc>
      </w:tr>
      <w:tr w:rsidR="004D1619" w:rsidRPr="006D4B79" w14:paraId="2E82A17B" w14:textId="77777777" w:rsidTr="004D1619">
        <w:trPr>
          <w:trHeight w:val="255"/>
          <w:jc w:val="center"/>
        </w:trPr>
        <w:tc>
          <w:tcPr>
            <w:tcW w:w="498" w:type="dxa"/>
            <w:vMerge/>
            <w:tcBorders>
              <w:top w:val="nil"/>
              <w:left w:val="nil"/>
              <w:bottom w:val="single" w:sz="4" w:space="0" w:color="000000"/>
              <w:right w:val="nil"/>
            </w:tcBorders>
            <w:vAlign w:val="center"/>
            <w:hideMark/>
          </w:tcPr>
          <w:p w14:paraId="2F94214A"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60CDD55E"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537F6DE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0.310</w:t>
            </w:r>
          </w:p>
        </w:tc>
        <w:tc>
          <w:tcPr>
            <w:tcW w:w="960" w:type="dxa"/>
            <w:tcBorders>
              <w:top w:val="nil"/>
              <w:left w:val="nil"/>
              <w:bottom w:val="nil"/>
              <w:right w:val="nil"/>
            </w:tcBorders>
            <w:shd w:val="clear" w:color="auto" w:fill="auto"/>
            <w:noWrap/>
            <w:vAlign w:val="bottom"/>
            <w:hideMark/>
          </w:tcPr>
          <w:p w14:paraId="5AA859A9"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0.374</w:t>
            </w:r>
          </w:p>
        </w:tc>
        <w:tc>
          <w:tcPr>
            <w:tcW w:w="960" w:type="dxa"/>
            <w:tcBorders>
              <w:top w:val="nil"/>
              <w:left w:val="nil"/>
              <w:bottom w:val="nil"/>
              <w:right w:val="nil"/>
            </w:tcBorders>
            <w:shd w:val="clear" w:color="auto" w:fill="auto"/>
            <w:noWrap/>
            <w:vAlign w:val="bottom"/>
            <w:hideMark/>
          </w:tcPr>
          <w:p w14:paraId="07849651"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0.308</w:t>
            </w:r>
          </w:p>
        </w:tc>
        <w:tc>
          <w:tcPr>
            <w:tcW w:w="1070" w:type="dxa"/>
            <w:tcBorders>
              <w:top w:val="nil"/>
              <w:left w:val="nil"/>
              <w:bottom w:val="nil"/>
              <w:right w:val="nil"/>
            </w:tcBorders>
            <w:shd w:val="clear" w:color="auto" w:fill="auto"/>
            <w:noWrap/>
            <w:vAlign w:val="bottom"/>
            <w:hideMark/>
          </w:tcPr>
          <w:p w14:paraId="048766D0"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0.331</w:t>
            </w:r>
          </w:p>
        </w:tc>
        <w:tc>
          <w:tcPr>
            <w:tcW w:w="960" w:type="dxa"/>
            <w:tcBorders>
              <w:top w:val="nil"/>
              <w:left w:val="nil"/>
              <w:bottom w:val="nil"/>
              <w:right w:val="nil"/>
            </w:tcBorders>
            <w:shd w:val="clear" w:color="auto" w:fill="auto"/>
            <w:noWrap/>
            <w:vAlign w:val="bottom"/>
            <w:hideMark/>
          </w:tcPr>
          <w:p w14:paraId="597FF4AE"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0.242</w:t>
            </w:r>
          </w:p>
        </w:tc>
      </w:tr>
      <w:tr w:rsidR="004D1619" w:rsidRPr="006D4B79" w14:paraId="152F33DD" w14:textId="77777777" w:rsidTr="004D1619">
        <w:trPr>
          <w:trHeight w:val="255"/>
          <w:jc w:val="center"/>
        </w:trPr>
        <w:tc>
          <w:tcPr>
            <w:tcW w:w="498" w:type="dxa"/>
            <w:vMerge/>
            <w:tcBorders>
              <w:top w:val="nil"/>
              <w:left w:val="nil"/>
              <w:bottom w:val="single" w:sz="4" w:space="0" w:color="000000"/>
              <w:right w:val="nil"/>
            </w:tcBorders>
            <w:vAlign w:val="center"/>
            <w:hideMark/>
          </w:tcPr>
          <w:p w14:paraId="6479A97F"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2A6867B9"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025FDDFB"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0.239</w:t>
            </w:r>
          </w:p>
        </w:tc>
        <w:tc>
          <w:tcPr>
            <w:tcW w:w="960" w:type="dxa"/>
            <w:tcBorders>
              <w:top w:val="nil"/>
              <w:left w:val="nil"/>
              <w:bottom w:val="nil"/>
              <w:right w:val="nil"/>
            </w:tcBorders>
            <w:shd w:val="clear" w:color="auto" w:fill="auto"/>
            <w:noWrap/>
            <w:vAlign w:val="bottom"/>
            <w:hideMark/>
          </w:tcPr>
          <w:p w14:paraId="32D39B62"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0.288</w:t>
            </w:r>
          </w:p>
        </w:tc>
        <w:tc>
          <w:tcPr>
            <w:tcW w:w="960" w:type="dxa"/>
            <w:tcBorders>
              <w:top w:val="nil"/>
              <w:left w:val="nil"/>
              <w:bottom w:val="nil"/>
              <w:right w:val="nil"/>
            </w:tcBorders>
            <w:shd w:val="clear" w:color="auto" w:fill="auto"/>
            <w:noWrap/>
            <w:vAlign w:val="bottom"/>
            <w:hideMark/>
          </w:tcPr>
          <w:p w14:paraId="7AFCD717"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0.259</w:t>
            </w:r>
          </w:p>
        </w:tc>
        <w:tc>
          <w:tcPr>
            <w:tcW w:w="1070" w:type="dxa"/>
            <w:tcBorders>
              <w:top w:val="nil"/>
              <w:left w:val="nil"/>
              <w:bottom w:val="nil"/>
              <w:right w:val="nil"/>
            </w:tcBorders>
            <w:shd w:val="clear" w:color="auto" w:fill="auto"/>
            <w:noWrap/>
            <w:vAlign w:val="bottom"/>
            <w:hideMark/>
          </w:tcPr>
          <w:p w14:paraId="50D4920E"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0.405</w:t>
            </w:r>
          </w:p>
        </w:tc>
        <w:tc>
          <w:tcPr>
            <w:tcW w:w="960" w:type="dxa"/>
            <w:tcBorders>
              <w:top w:val="nil"/>
              <w:left w:val="nil"/>
              <w:bottom w:val="nil"/>
              <w:right w:val="nil"/>
            </w:tcBorders>
            <w:shd w:val="clear" w:color="auto" w:fill="auto"/>
            <w:noWrap/>
            <w:vAlign w:val="bottom"/>
            <w:hideMark/>
          </w:tcPr>
          <w:p w14:paraId="05F3F0F1"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0.401</w:t>
            </w:r>
          </w:p>
        </w:tc>
      </w:tr>
      <w:tr w:rsidR="004D1619" w:rsidRPr="006D4B79" w14:paraId="2E17BA13" w14:textId="77777777" w:rsidTr="004D1619">
        <w:trPr>
          <w:trHeight w:val="255"/>
          <w:jc w:val="center"/>
        </w:trPr>
        <w:tc>
          <w:tcPr>
            <w:tcW w:w="498" w:type="dxa"/>
            <w:vMerge/>
            <w:tcBorders>
              <w:top w:val="nil"/>
              <w:left w:val="nil"/>
              <w:bottom w:val="single" w:sz="4" w:space="0" w:color="000000"/>
              <w:right w:val="nil"/>
            </w:tcBorders>
            <w:vAlign w:val="center"/>
            <w:hideMark/>
          </w:tcPr>
          <w:p w14:paraId="4EE56C04"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526DC146"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579C82E1"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0.179</w:t>
            </w:r>
          </w:p>
        </w:tc>
        <w:tc>
          <w:tcPr>
            <w:tcW w:w="960" w:type="dxa"/>
            <w:tcBorders>
              <w:top w:val="nil"/>
              <w:left w:val="nil"/>
              <w:bottom w:val="nil"/>
              <w:right w:val="nil"/>
            </w:tcBorders>
            <w:shd w:val="clear" w:color="auto" w:fill="auto"/>
            <w:noWrap/>
            <w:vAlign w:val="bottom"/>
            <w:hideMark/>
          </w:tcPr>
          <w:p w14:paraId="2A55D385"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0.384</w:t>
            </w:r>
          </w:p>
        </w:tc>
        <w:tc>
          <w:tcPr>
            <w:tcW w:w="960" w:type="dxa"/>
            <w:tcBorders>
              <w:top w:val="nil"/>
              <w:left w:val="nil"/>
              <w:bottom w:val="nil"/>
              <w:right w:val="nil"/>
            </w:tcBorders>
            <w:shd w:val="clear" w:color="auto" w:fill="auto"/>
            <w:noWrap/>
            <w:vAlign w:val="bottom"/>
            <w:hideMark/>
          </w:tcPr>
          <w:p w14:paraId="39A070BB"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0.258</w:t>
            </w:r>
          </w:p>
        </w:tc>
        <w:tc>
          <w:tcPr>
            <w:tcW w:w="1070" w:type="dxa"/>
            <w:tcBorders>
              <w:top w:val="nil"/>
              <w:left w:val="nil"/>
              <w:bottom w:val="nil"/>
              <w:right w:val="nil"/>
            </w:tcBorders>
            <w:shd w:val="clear" w:color="auto" w:fill="auto"/>
            <w:noWrap/>
            <w:vAlign w:val="bottom"/>
            <w:hideMark/>
          </w:tcPr>
          <w:p w14:paraId="5B11807C"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0.266</w:t>
            </w:r>
          </w:p>
        </w:tc>
        <w:tc>
          <w:tcPr>
            <w:tcW w:w="960" w:type="dxa"/>
            <w:tcBorders>
              <w:top w:val="nil"/>
              <w:left w:val="nil"/>
              <w:bottom w:val="nil"/>
              <w:right w:val="nil"/>
            </w:tcBorders>
            <w:shd w:val="clear" w:color="auto" w:fill="auto"/>
            <w:noWrap/>
            <w:vAlign w:val="bottom"/>
            <w:hideMark/>
          </w:tcPr>
          <w:p w14:paraId="497B0AFC"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0.384</w:t>
            </w:r>
          </w:p>
        </w:tc>
      </w:tr>
      <w:tr w:rsidR="004D1619" w:rsidRPr="006D4B79" w14:paraId="07FE0576" w14:textId="77777777" w:rsidTr="004D1619">
        <w:trPr>
          <w:trHeight w:val="255"/>
          <w:jc w:val="center"/>
        </w:trPr>
        <w:tc>
          <w:tcPr>
            <w:tcW w:w="498" w:type="dxa"/>
            <w:vMerge/>
            <w:tcBorders>
              <w:top w:val="nil"/>
              <w:left w:val="nil"/>
              <w:bottom w:val="single" w:sz="4" w:space="0" w:color="000000"/>
              <w:right w:val="nil"/>
            </w:tcBorders>
            <w:vAlign w:val="center"/>
            <w:hideMark/>
          </w:tcPr>
          <w:p w14:paraId="5F4A2678"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4" w:space="0" w:color="auto"/>
              <w:right w:val="nil"/>
            </w:tcBorders>
            <w:shd w:val="clear" w:color="auto" w:fill="auto"/>
            <w:vAlign w:val="bottom"/>
            <w:hideMark/>
          </w:tcPr>
          <w:p w14:paraId="3AB2B2F2"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4" w:space="0" w:color="auto"/>
              <w:right w:val="nil"/>
            </w:tcBorders>
            <w:shd w:val="clear" w:color="auto" w:fill="auto"/>
            <w:noWrap/>
            <w:vAlign w:val="bottom"/>
            <w:hideMark/>
          </w:tcPr>
          <w:p w14:paraId="7487B039"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0.041</w:t>
            </w:r>
          </w:p>
        </w:tc>
        <w:tc>
          <w:tcPr>
            <w:tcW w:w="960" w:type="dxa"/>
            <w:tcBorders>
              <w:top w:val="nil"/>
              <w:left w:val="nil"/>
              <w:bottom w:val="single" w:sz="4" w:space="0" w:color="auto"/>
              <w:right w:val="nil"/>
            </w:tcBorders>
            <w:shd w:val="clear" w:color="auto" w:fill="auto"/>
            <w:noWrap/>
            <w:vAlign w:val="bottom"/>
            <w:hideMark/>
          </w:tcPr>
          <w:p w14:paraId="14807165"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0.271</w:t>
            </w:r>
          </w:p>
        </w:tc>
        <w:tc>
          <w:tcPr>
            <w:tcW w:w="960" w:type="dxa"/>
            <w:tcBorders>
              <w:top w:val="nil"/>
              <w:left w:val="nil"/>
              <w:bottom w:val="single" w:sz="4" w:space="0" w:color="auto"/>
              <w:right w:val="nil"/>
            </w:tcBorders>
            <w:shd w:val="clear" w:color="auto" w:fill="auto"/>
            <w:noWrap/>
            <w:vAlign w:val="bottom"/>
            <w:hideMark/>
          </w:tcPr>
          <w:p w14:paraId="1E8AFEBE"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0.239</w:t>
            </w:r>
          </w:p>
        </w:tc>
        <w:tc>
          <w:tcPr>
            <w:tcW w:w="1070" w:type="dxa"/>
            <w:tcBorders>
              <w:top w:val="nil"/>
              <w:left w:val="nil"/>
              <w:bottom w:val="single" w:sz="4" w:space="0" w:color="auto"/>
              <w:right w:val="nil"/>
            </w:tcBorders>
            <w:shd w:val="clear" w:color="auto" w:fill="auto"/>
            <w:noWrap/>
            <w:vAlign w:val="bottom"/>
            <w:hideMark/>
          </w:tcPr>
          <w:p w14:paraId="555B8AB3"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0.503</w:t>
            </w:r>
          </w:p>
        </w:tc>
        <w:tc>
          <w:tcPr>
            <w:tcW w:w="960" w:type="dxa"/>
            <w:tcBorders>
              <w:top w:val="nil"/>
              <w:left w:val="nil"/>
              <w:bottom w:val="single" w:sz="4" w:space="0" w:color="auto"/>
              <w:right w:val="nil"/>
            </w:tcBorders>
            <w:shd w:val="clear" w:color="auto" w:fill="auto"/>
            <w:noWrap/>
            <w:vAlign w:val="bottom"/>
            <w:hideMark/>
          </w:tcPr>
          <w:p w14:paraId="33E4E067"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0.307</w:t>
            </w:r>
          </w:p>
        </w:tc>
      </w:tr>
      <w:tr w:rsidR="004D1619" w:rsidRPr="006D4B79" w14:paraId="67D5318E" w14:textId="77777777" w:rsidTr="004D1619">
        <w:trPr>
          <w:trHeight w:val="255"/>
          <w:jc w:val="center"/>
        </w:trPr>
        <w:tc>
          <w:tcPr>
            <w:tcW w:w="498" w:type="dxa"/>
            <w:vMerge w:val="restart"/>
            <w:tcBorders>
              <w:top w:val="nil"/>
              <w:left w:val="nil"/>
              <w:bottom w:val="single" w:sz="8" w:space="0" w:color="000000"/>
              <w:right w:val="nil"/>
            </w:tcBorders>
            <w:shd w:val="clear" w:color="auto" w:fill="auto"/>
            <w:noWrap/>
            <w:textDirection w:val="tbRl"/>
            <w:vAlign w:val="center"/>
            <w:hideMark/>
          </w:tcPr>
          <w:p w14:paraId="3724403B" w14:textId="07DCCDF1" w:rsidR="004D1619" w:rsidRPr="006D4B79" w:rsidRDefault="00910F02" w:rsidP="004D1619">
            <w:pPr>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4D1619" w:rsidRPr="006D4B79">
              <w:rPr>
                <w:rFonts w:ascii="Times New Roman" w:eastAsia="Times New Roman" w:hAnsi="Times New Roman" w:cs="Times New Roman"/>
                <w:lang w:eastAsia="el-GR"/>
              </w:rPr>
              <w:t xml:space="preserve"> III</w:t>
            </w:r>
          </w:p>
        </w:tc>
        <w:tc>
          <w:tcPr>
            <w:tcW w:w="2068" w:type="dxa"/>
            <w:tcBorders>
              <w:top w:val="nil"/>
              <w:left w:val="nil"/>
              <w:bottom w:val="nil"/>
              <w:right w:val="nil"/>
            </w:tcBorders>
            <w:shd w:val="clear" w:color="auto" w:fill="auto"/>
            <w:vAlign w:val="bottom"/>
            <w:hideMark/>
          </w:tcPr>
          <w:p w14:paraId="04C0F267" w14:textId="164BEE97" w:rsidR="004D1619" w:rsidRPr="006D4B79" w:rsidRDefault="004D1619" w:rsidP="004D1619">
            <w:pPr>
              <w:tabs>
                <w:tab w:val="left" w:pos="1534"/>
              </w:tabs>
              <w:ind w:right="-107"/>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91FFA29" w14:textId="7A0CE2AE" w:rsidR="004D1619" w:rsidRPr="006D4B79" w:rsidRDefault="004D1619" w:rsidP="004D1619">
            <w:pPr>
              <w:ind w:right="-84"/>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5ACCDF32" w14:textId="5B612685" w:rsidR="004D1619" w:rsidRPr="006D4B79" w:rsidRDefault="004D1619" w:rsidP="004D1619">
            <w:pPr>
              <w:ind w:right="-117"/>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009B5503" w14:textId="390F9927" w:rsidR="004D1619" w:rsidRPr="006D4B79" w:rsidRDefault="004D1619" w:rsidP="004D1619">
            <w:pPr>
              <w:ind w:right="-149"/>
              <w:jc w:val="center"/>
              <w:rPr>
                <w:rFonts w:ascii="Times New Roman" w:eastAsia="Times New Roman" w:hAnsi="Times New Roman" w:cs="Times New Roman"/>
                <w:lang w:eastAsia="el-GR"/>
              </w:rPr>
            </w:pPr>
          </w:p>
        </w:tc>
        <w:tc>
          <w:tcPr>
            <w:tcW w:w="1070" w:type="dxa"/>
            <w:tcBorders>
              <w:top w:val="nil"/>
              <w:left w:val="nil"/>
              <w:bottom w:val="nil"/>
              <w:right w:val="nil"/>
            </w:tcBorders>
            <w:shd w:val="clear" w:color="auto" w:fill="auto"/>
            <w:noWrap/>
            <w:vAlign w:val="bottom"/>
            <w:hideMark/>
          </w:tcPr>
          <w:p w14:paraId="62191161" w14:textId="26734908" w:rsidR="004D1619" w:rsidRPr="006D4B79" w:rsidRDefault="004D1619" w:rsidP="004D1619">
            <w:pPr>
              <w:ind w:right="-181"/>
              <w:jc w:val="center"/>
              <w:rPr>
                <w:rFonts w:ascii="Times New Roman" w:eastAsia="Times New Roman" w:hAnsi="Times New Roman" w:cs="Times New Roman"/>
                <w:lang w:eastAsia="el-GR"/>
              </w:rPr>
            </w:pPr>
          </w:p>
        </w:tc>
        <w:tc>
          <w:tcPr>
            <w:tcW w:w="960" w:type="dxa"/>
            <w:tcBorders>
              <w:top w:val="nil"/>
              <w:left w:val="nil"/>
              <w:bottom w:val="nil"/>
              <w:right w:val="nil"/>
            </w:tcBorders>
            <w:shd w:val="clear" w:color="auto" w:fill="auto"/>
            <w:noWrap/>
            <w:vAlign w:val="bottom"/>
            <w:hideMark/>
          </w:tcPr>
          <w:p w14:paraId="76BCA667" w14:textId="2FC585E8" w:rsidR="004D1619" w:rsidRPr="006D4B79" w:rsidRDefault="004D1619" w:rsidP="004D1619">
            <w:pPr>
              <w:ind w:right="-72"/>
              <w:jc w:val="center"/>
              <w:rPr>
                <w:rFonts w:ascii="Times New Roman" w:eastAsia="Times New Roman" w:hAnsi="Times New Roman" w:cs="Times New Roman"/>
                <w:lang w:eastAsia="el-GR"/>
              </w:rPr>
            </w:pPr>
          </w:p>
        </w:tc>
      </w:tr>
      <w:tr w:rsidR="004D1619" w:rsidRPr="006D4B79" w14:paraId="2855CD47" w14:textId="77777777" w:rsidTr="004D1619">
        <w:trPr>
          <w:trHeight w:val="255"/>
          <w:jc w:val="center"/>
        </w:trPr>
        <w:tc>
          <w:tcPr>
            <w:tcW w:w="498" w:type="dxa"/>
            <w:vMerge/>
            <w:tcBorders>
              <w:top w:val="nil"/>
              <w:left w:val="nil"/>
              <w:bottom w:val="single" w:sz="8" w:space="0" w:color="000000"/>
              <w:right w:val="nil"/>
            </w:tcBorders>
            <w:vAlign w:val="center"/>
            <w:hideMark/>
          </w:tcPr>
          <w:p w14:paraId="78DB07E6"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05CAF14D"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Professor</w:t>
            </w:r>
          </w:p>
        </w:tc>
        <w:tc>
          <w:tcPr>
            <w:tcW w:w="960" w:type="dxa"/>
            <w:tcBorders>
              <w:top w:val="nil"/>
              <w:left w:val="nil"/>
              <w:bottom w:val="nil"/>
              <w:right w:val="nil"/>
            </w:tcBorders>
            <w:shd w:val="clear" w:color="auto" w:fill="auto"/>
            <w:noWrap/>
            <w:vAlign w:val="bottom"/>
            <w:hideMark/>
          </w:tcPr>
          <w:p w14:paraId="5597DC6E"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0.399</w:t>
            </w:r>
          </w:p>
        </w:tc>
        <w:tc>
          <w:tcPr>
            <w:tcW w:w="960" w:type="dxa"/>
            <w:tcBorders>
              <w:top w:val="nil"/>
              <w:left w:val="nil"/>
              <w:bottom w:val="nil"/>
              <w:right w:val="nil"/>
            </w:tcBorders>
            <w:shd w:val="clear" w:color="auto" w:fill="auto"/>
            <w:noWrap/>
            <w:vAlign w:val="bottom"/>
            <w:hideMark/>
          </w:tcPr>
          <w:p w14:paraId="3DF05069"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0.440</w:t>
            </w:r>
          </w:p>
        </w:tc>
        <w:tc>
          <w:tcPr>
            <w:tcW w:w="960" w:type="dxa"/>
            <w:tcBorders>
              <w:top w:val="nil"/>
              <w:left w:val="nil"/>
              <w:bottom w:val="nil"/>
              <w:right w:val="nil"/>
            </w:tcBorders>
            <w:shd w:val="clear" w:color="auto" w:fill="auto"/>
            <w:noWrap/>
            <w:vAlign w:val="bottom"/>
            <w:hideMark/>
          </w:tcPr>
          <w:p w14:paraId="4749ADED"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0.376</w:t>
            </w:r>
          </w:p>
        </w:tc>
        <w:tc>
          <w:tcPr>
            <w:tcW w:w="1070" w:type="dxa"/>
            <w:tcBorders>
              <w:top w:val="nil"/>
              <w:left w:val="nil"/>
              <w:bottom w:val="nil"/>
              <w:right w:val="nil"/>
            </w:tcBorders>
            <w:shd w:val="clear" w:color="auto" w:fill="auto"/>
            <w:noWrap/>
            <w:vAlign w:val="bottom"/>
            <w:hideMark/>
          </w:tcPr>
          <w:p w14:paraId="70A23882"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0.369</w:t>
            </w:r>
          </w:p>
        </w:tc>
        <w:tc>
          <w:tcPr>
            <w:tcW w:w="960" w:type="dxa"/>
            <w:tcBorders>
              <w:top w:val="nil"/>
              <w:left w:val="nil"/>
              <w:bottom w:val="nil"/>
              <w:right w:val="nil"/>
            </w:tcBorders>
            <w:shd w:val="clear" w:color="auto" w:fill="auto"/>
            <w:noWrap/>
            <w:vAlign w:val="bottom"/>
            <w:hideMark/>
          </w:tcPr>
          <w:p w14:paraId="1A5EC425"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0.284</w:t>
            </w:r>
          </w:p>
        </w:tc>
      </w:tr>
      <w:tr w:rsidR="004D1619" w:rsidRPr="006D4B79" w14:paraId="5EF626F4" w14:textId="77777777" w:rsidTr="004D1619">
        <w:trPr>
          <w:trHeight w:val="255"/>
          <w:jc w:val="center"/>
        </w:trPr>
        <w:tc>
          <w:tcPr>
            <w:tcW w:w="498" w:type="dxa"/>
            <w:vMerge/>
            <w:tcBorders>
              <w:top w:val="nil"/>
              <w:left w:val="nil"/>
              <w:bottom w:val="single" w:sz="8" w:space="0" w:color="000000"/>
              <w:right w:val="nil"/>
            </w:tcBorders>
            <w:vAlign w:val="center"/>
            <w:hideMark/>
          </w:tcPr>
          <w:p w14:paraId="7EB0DE6D"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6252004B"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Associate Professor</w:t>
            </w:r>
          </w:p>
        </w:tc>
        <w:tc>
          <w:tcPr>
            <w:tcW w:w="960" w:type="dxa"/>
            <w:tcBorders>
              <w:top w:val="nil"/>
              <w:left w:val="nil"/>
              <w:bottom w:val="nil"/>
              <w:right w:val="nil"/>
            </w:tcBorders>
            <w:shd w:val="clear" w:color="auto" w:fill="auto"/>
            <w:noWrap/>
            <w:vAlign w:val="bottom"/>
            <w:hideMark/>
          </w:tcPr>
          <w:p w14:paraId="7EE23175"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0.283</w:t>
            </w:r>
          </w:p>
        </w:tc>
        <w:tc>
          <w:tcPr>
            <w:tcW w:w="960" w:type="dxa"/>
            <w:tcBorders>
              <w:top w:val="nil"/>
              <w:left w:val="nil"/>
              <w:bottom w:val="nil"/>
              <w:right w:val="nil"/>
            </w:tcBorders>
            <w:shd w:val="clear" w:color="auto" w:fill="auto"/>
            <w:noWrap/>
            <w:vAlign w:val="bottom"/>
            <w:hideMark/>
          </w:tcPr>
          <w:p w14:paraId="46904B24"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0.335</w:t>
            </w:r>
          </w:p>
        </w:tc>
        <w:tc>
          <w:tcPr>
            <w:tcW w:w="960" w:type="dxa"/>
            <w:tcBorders>
              <w:top w:val="nil"/>
              <w:left w:val="nil"/>
              <w:bottom w:val="nil"/>
              <w:right w:val="nil"/>
            </w:tcBorders>
            <w:shd w:val="clear" w:color="auto" w:fill="auto"/>
            <w:noWrap/>
            <w:vAlign w:val="bottom"/>
            <w:hideMark/>
          </w:tcPr>
          <w:p w14:paraId="289F84D0"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0.302</w:t>
            </w:r>
          </w:p>
        </w:tc>
        <w:tc>
          <w:tcPr>
            <w:tcW w:w="1070" w:type="dxa"/>
            <w:tcBorders>
              <w:top w:val="nil"/>
              <w:left w:val="nil"/>
              <w:bottom w:val="nil"/>
              <w:right w:val="nil"/>
            </w:tcBorders>
            <w:shd w:val="clear" w:color="auto" w:fill="auto"/>
            <w:noWrap/>
            <w:vAlign w:val="bottom"/>
            <w:hideMark/>
          </w:tcPr>
          <w:p w14:paraId="0AB6E626"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0.427</w:t>
            </w:r>
          </w:p>
        </w:tc>
        <w:tc>
          <w:tcPr>
            <w:tcW w:w="960" w:type="dxa"/>
            <w:tcBorders>
              <w:top w:val="nil"/>
              <w:left w:val="nil"/>
              <w:bottom w:val="nil"/>
              <w:right w:val="nil"/>
            </w:tcBorders>
            <w:shd w:val="clear" w:color="auto" w:fill="auto"/>
            <w:noWrap/>
            <w:vAlign w:val="bottom"/>
            <w:hideMark/>
          </w:tcPr>
          <w:p w14:paraId="25A7F754"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0.451</w:t>
            </w:r>
          </w:p>
        </w:tc>
      </w:tr>
      <w:tr w:rsidR="004D1619" w:rsidRPr="006D4B79" w14:paraId="3A32ED41" w14:textId="77777777" w:rsidTr="004D1619">
        <w:trPr>
          <w:trHeight w:val="255"/>
          <w:jc w:val="center"/>
        </w:trPr>
        <w:tc>
          <w:tcPr>
            <w:tcW w:w="498" w:type="dxa"/>
            <w:vMerge/>
            <w:tcBorders>
              <w:top w:val="nil"/>
              <w:left w:val="nil"/>
              <w:bottom w:val="single" w:sz="8" w:space="0" w:color="000000"/>
              <w:right w:val="nil"/>
            </w:tcBorders>
            <w:vAlign w:val="center"/>
            <w:hideMark/>
          </w:tcPr>
          <w:p w14:paraId="24415268"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nil"/>
              <w:right w:val="nil"/>
            </w:tcBorders>
            <w:shd w:val="clear" w:color="auto" w:fill="auto"/>
            <w:vAlign w:val="bottom"/>
            <w:hideMark/>
          </w:tcPr>
          <w:p w14:paraId="79032B9B"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Assistant Professor</w:t>
            </w:r>
          </w:p>
        </w:tc>
        <w:tc>
          <w:tcPr>
            <w:tcW w:w="960" w:type="dxa"/>
            <w:tcBorders>
              <w:top w:val="nil"/>
              <w:left w:val="nil"/>
              <w:bottom w:val="nil"/>
              <w:right w:val="nil"/>
            </w:tcBorders>
            <w:shd w:val="clear" w:color="auto" w:fill="auto"/>
            <w:noWrap/>
            <w:vAlign w:val="bottom"/>
            <w:hideMark/>
          </w:tcPr>
          <w:p w14:paraId="09ACD29F"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0.250</w:t>
            </w:r>
          </w:p>
        </w:tc>
        <w:tc>
          <w:tcPr>
            <w:tcW w:w="960" w:type="dxa"/>
            <w:tcBorders>
              <w:top w:val="nil"/>
              <w:left w:val="nil"/>
              <w:bottom w:val="nil"/>
              <w:right w:val="nil"/>
            </w:tcBorders>
            <w:shd w:val="clear" w:color="auto" w:fill="auto"/>
            <w:noWrap/>
            <w:vAlign w:val="bottom"/>
            <w:hideMark/>
          </w:tcPr>
          <w:p w14:paraId="4618D43C"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0.444</w:t>
            </w:r>
          </w:p>
        </w:tc>
        <w:tc>
          <w:tcPr>
            <w:tcW w:w="960" w:type="dxa"/>
            <w:tcBorders>
              <w:top w:val="nil"/>
              <w:left w:val="nil"/>
              <w:bottom w:val="nil"/>
              <w:right w:val="nil"/>
            </w:tcBorders>
            <w:shd w:val="clear" w:color="auto" w:fill="auto"/>
            <w:noWrap/>
            <w:vAlign w:val="bottom"/>
            <w:hideMark/>
          </w:tcPr>
          <w:p w14:paraId="4192DDA9"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0.308</w:t>
            </w:r>
          </w:p>
        </w:tc>
        <w:tc>
          <w:tcPr>
            <w:tcW w:w="1070" w:type="dxa"/>
            <w:tcBorders>
              <w:top w:val="nil"/>
              <w:left w:val="nil"/>
              <w:bottom w:val="nil"/>
              <w:right w:val="nil"/>
            </w:tcBorders>
            <w:shd w:val="clear" w:color="auto" w:fill="auto"/>
            <w:noWrap/>
            <w:vAlign w:val="bottom"/>
            <w:hideMark/>
          </w:tcPr>
          <w:p w14:paraId="3A4E6A65"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0.273</w:t>
            </w:r>
          </w:p>
        </w:tc>
        <w:tc>
          <w:tcPr>
            <w:tcW w:w="960" w:type="dxa"/>
            <w:tcBorders>
              <w:top w:val="nil"/>
              <w:left w:val="nil"/>
              <w:bottom w:val="nil"/>
              <w:right w:val="nil"/>
            </w:tcBorders>
            <w:shd w:val="clear" w:color="auto" w:fill="auto"/>
            <w:noWrap/>
            <w:vAlign w:val="bottom"/>
            <w:hideMark/>
          </w:tcPr>
          <w:p w14:paraId="6D5481E6"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0.429</w:t>
            </w:r>
          </w:p>
        </w:tc>
      </w:tr>
      <w:tr w:rsidR="004D1619" w:rsidRPr="006D4B79" w14:paraId="50453016" w14:textId="77777777" w:rsidTr="004D1619">
        <w:trPr>
          <w:trHeight w:val="255"/>
          <w:jc w:val="center"/>
        </w:trPr>
        <w:tc>
          <w:tcPr>
            <w:tcW w:w="498" w:type="dxa"/>
            <w:vMerge/>
            <w:tcBorders>
              <w:top w:val="nil"/>
              <w:left w:val="nil"/>
              <w:bottom w:val="single" w:sz="8" w:space="0" w:color="000000"/>
              <w:right w:val="nil"/>
            </w:tcBorders>
            <w:vAlign w:val="center"/>
            <w:hideMark/>
          </w:tcPr>
          <w:p w14:paraId="4EC4993A" w14:textId="77777777" w:rsidR="004D1619" w:rsidRPr="006D4B79" w:rsidRDefault="004D1619" w:rsidP="004D1619">
            <w:pPr>
              <w:rPr>
                <w:rFonts w:ascii="Times New Roman" w:eastAsia="Times New Roman" w:hAnsi="Times New Roman" w:cs="Times New Roman"/>
                <w:lang w:eastAsia="el-GR"/>
              </w:rPr>
            </w:pPr>
          </w:p>
        </w:tc>
        <w:tc>
          <w:tcPr>
            <w:tcW w:w="2068" w:type="dxa"/>
            <w:tcBorders>
              <w:top w:val="nil"/>
              <w:left w:val="nil"/>
              <w:bottom w:val="single" w:sz="8" w:space="0" w:color="auto"/>
              <w:right w:val="nil"/>
            </w:tcBorders>
            <w:shd w:val="clear" w:color="auto" w:fill="auto"/>
            <w:vAlign w:val="bottom"/>
            <w:hideMark/>
          </w:tcPr>
          <w:p w14:paraId="6737175E" w14:textId="77777777" w:rsidR="004D1619" w:rsidRPr="006D4B79" w:rsidRDefault="004D1619" w:rsidP="004D1619">
            <w:pPr>
              <w:tabs>
                <w:tab w:val="left" w:pos="1534"/>
              </w:tabs>
              <w:ind w:right="-107"/>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Lecturer</w:t>
            </w:r>
          </w:p>
        </w:tc>
        <w:tc>
          <w:tcPr>
            <w:tcW w:w="960" w:type="dxa"/>
            <w:tcBorders>
              <w:top w:val="nil"/>
              <w:left w:val="nil"/>
              <w:bottom w:val="single" w:sz="8" w:space="0" w:color="auto"/>
              <w:right w:val="nil"/>
            </w:tcBorders>
            <w:shd w:val="clear" w:color="auto" w:fill="auto"/>
            <w:noWrap/>
            <w:vAlign w:val="bottom"/>
            <w:hideMark/>
          </w:tcPr>
          <w:p w14:paraId="47884E0F" w14:textId="77777777" w:rsidR="004D1619" w:rsidRPr="006D4B79" w:rsidRDefault="004D1619" w:rsidP="004D1619">
            <w:pPr>
              <w:ind w:right="-84"/>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0.083</w:t>
            </w:r>
          </w:p>
        </w:tc>
        <w:tc>
          <w:tcPr>
            <w:tcW w:w="960" w:type="dxa"/>
            <w:tcBorders>
              <w:top w:val="nil"/>
              <w:left w:val="nil"/>
              <w:bottom w:val="single" w:sz="8" w:space="0" w:color="auto"/>
              <w:right w:val="nil"/>
            </w:tcBorders>
            <w:shd w:val="clear" w:color="auto" w:fill="auto"/>
            <w:noWrap/>
            <w:vAlign w:val="bottom"/>
            <w:hideMark/>
          </w:tcPr>
          <w:p w14:paraId="53277847" w14:textId="77777777" w:rsidR="004D1619" w:rsidRPr="006D4B79" w:rsidRDefault="004D1619" w:rsidP="004D1619">
            <w:pPr>
              <w:ind w:right="-117"/>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0.333</w:t>
            </w:r>
          </w:p>
        </w:tc>
        <w:tc>
          <w:tcPr>
            <w:tcW w:w="960" w:type="dxa"/>
            <w:tcBorders>
              <w:top w:val="nil"/>
              <w:left w:val="nil"/>
              <w:bottom w:val="single" w:sz="8" w:space="0" w:color="auto"/>
              <w:right w:val="nil"/>
            </w:tcBorders>
            <w:shd w:val="clear" w:color="auto" w:fill="auto"/>
            <w:noWrap/>
            <w:vAlign w:val="bottom"/>
            <w:hideMark/>
          </w:tcPr>
          <w:p w14:paraId="2C3E2C09" w14:textId="77777777" w:rsidR="004D1619" w:rsidRPr="006D4B79" w:rsidRDefault="004D1619" w:rsidP="004D1619">
            <w:pPr>
              <w:ind w:right="-149"/>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0.308</w:t>
            </w:r>
          </w:p>
        </w:tc>
        <w:tc>
          <w:tcPr>
            <w:tcW w:w="1070" w:type="dxa"/>
            <w:tcBorders>
              <w:top w:val="nil"/>
              <w:left w:val="nil"/>
              <w:bottom w:val="single" w:sz="8" w:space="0" w:color="auto"/>
              <w:right w:val="nil"/>
            </w:tcBorders>
            <w:shd w:val="clear" w:color="auto" w:fill="auto"/>
            <w:noWrap/>
            <w:vAlign w:val="bottom"/>
            <w:hideMark/>
          </w:tcPr>
          <w:p w14:paraId="682C32DA" w14:textId="77777777" w:rsidR="004D1619" w:rsidRPr="006D4B79" w:rsidRDefault="004D1619" w:rsidP="004D1619">
            <w:pPr>
              <w:ind w:right="-181"/>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0.545</w:t>
            </w:r>
          </w:p>
        </w:tc>
        <w:tc>
          <w:tcPr>
            <w:tcW w:w="960" w:type="dxa"/>
            <w:tcBorders>
              <w:top w:val="nil"/>
              <w:left w:val="nil"/>
              <w:bottom w:val="single" w:sz="8" w:space="0" w:color="auto"/>
              <w:right w:val="nil"/>
            </w:tcBorders>
            <w:shd w:val="clear" w:color="auto" w:fill="auto"/>
            <w:noWrap/>
            <w:vAlign w:val="bottom"/>
            <w:hideMark/>
          </w:tcPr>
          <w:p w14:paraId="02A7D062" w14:textId="77777777" w:rsidR="004D1619" w:rsidRPr="006D4B79" w:rsidRDefault="004D1619" w:rsidP="004D1619">
            <w:pPr>
              <w:ind w:right="-72"/>
              <w:jc w:val="center"/>
              <w:rPr>
                <w:rFonts w:ascii="Times New Roman" w:eastAsia="Times New Roman" w:hAnsi="Times New Roman" w:cs="Times New Roman"/>
                <w:lang w:eastAsia="el-GR"/>
              </w:rPr>
            </w:pPr>
            <w:r w:rsidRPr="006D4B79">
              <w:rPr>
                <w:rFonts w:ascii="Times New Roman" w:eastAsia="Times New Roman" w:hAnsi="Times New Roman" w:cs="Times New Roman"/>
                <w:lang w:eastAsia="el-GR"/>
              </w:rPr>
              <w:t>0.357</w:t>
            </w:r>
          </w:p>
        </w:tc>
      </w:tr>
    </w:tbl>
    <w:p w14:paraId="09528B6B" w14:textId="77777777" w:rsidR="004D1619" w:rsidRDefault="004D1619" w:rsidP="004D1619">
      <w:pPr>
        <w:jc w:val="center"/>
        <w:rPr>
          <w:rFonts w:ascii="Times New Roman" w:hAnsi="Times New Roman"/>
        </w:rPr>
      </w:pPr>
    </w:p>
    <w:p w14:paraId="1531B85B" w14:textId="77777777" w:rsidR="000248C8" w:rsidRDefault="000248C8" w:rsidP="0016094D">
      <w:pPr>
        <w:ind w:left="993" w:hanging="993"/>
        <w:rPr>
          <w:rFonts w:ascii="Times New Roman" w:hAnsi="Times New Roman" w:cs="Times New Roman"/>
        </w:rPr>
      </w:pPr>
    </w:p>
    <w:p w14:paraId="2F7A27CB" w14:textId="77777777" w:rsidR="000248C8" w:rsidRDefault="000248C8" w:rsidP="0016094D">
      <w:pPr>
        <w:ind w:left="993" w:hanging="993"/>
        <w:rPr>
          <w:rFonts w:ascii="Times New Roman" w:hAnsi="Times New Roman" w:cs="Times New Roman"/>
        </w:rPr>
      </w:pPr>
    </w:p>
    <w:p w14:paraId="7C555B14" w14:textId="77777777" w:rsidR="000248C8" w:rsidRDefault="000248C8" w:rsidP="0016094D">
      <w:pPr>
        <w:ind w:left="993" w:hanging="993"/>
        <w:rPr>
          <w:rFonts w:ascii="Times New Roman" w:hAnsi="Times New Roman" w:cs="Times New Roman"/>
        </w:rPr>
      </w:pPr>
    </w:p>
    <w:p w14:paraId="71940147" w14:textId="77777777" w:rsidR="000248C8" w:rsidRDefault="000248C8" w:rsidP="0016094D">
      <w:pPr>
        <w:ind w:left="993" w:hanging="993"/>
        <w:rPr>
          <w:rFonts w:ascii="Times New Roman" w:hAnsi="Times New Roman" w:cs="Times New Roman"/>
        </w:rPr>
      </w:pPr>
    </w:p>
    <w:p w14:paraId="5601FA1A" w14:textId="77777777" w:rsidR="000248C8" w:rsidRDefault="000248C8" w:rsidP="0016094D">
      <w:pPr>
        <w:ind w:left="993" w:hanging="993"/>
        <w:rPr>
          <w:rFonts w:ascii="Times New Roman" w:hAnsi="Times New Roman" w:cs="Times New Roman"/>
        </w:rPr>
      </w:pPr>
    </w:p>
    <w:p w14:paraId="24E49449" w14:textId="77777777" w:rsidR="000248C8" w:rsidRDefault="000248C8" w:rsidP="0016094D">
      <w:pPr>
        <w:ind w:left="993" w:hanging="993"/>
        <w:rPr>
          <w:rFonts w:ascii="Times New Roman" w:hAnsi="Times New Roman" w:cs="Times New Roman"/>
        </w:rPr>
      </w:pPr>
    </w:p>
    <w:p w14:paraId="70196A04" w14:textId="77777777" w:rsidR="000248C8" w:rsidRDefault="000248C8" w:rsidP="0016094D">
      <w:pPr>
        <w:ind w:left="993" w:hanging="993"/>
        <w:rPr>
          <w:rFonts w:ascii="Times New Roman" w:hAnsi="Times New Roman" w:cs="Times New Roman"/>
        </w:rPr>
      </w:pPr>
    </w:p>
    <w:p w14:paraId="1A050FD2" w14:textId="77777777" w:rsidR="000248C8" w:rsidRDefault="000248C8" w:rsidP="0016094D">
      <w:pPr>
        <w:ind w:left="993" w:hanging="993"/>
        <w:rPr>
          <w:rFonts w:ascii="Times New Roman" w:hAnsi="Times New Roman" w:cs="Times New Roman"/>
        </w:rPr>
      </w:pPr>
    </w:p>
    <w:p w14:paraId="4F3CA236" w14:textId="77777777" w:rsidR="000248C8" w:rsidRDefault="000248C8" w:rsidP="0016094D">
      <w:pPr>
        <w:ind w:left="993" w:hanging="993"/>
        <w:rPr>
          <w:rFonts w:ascii="Times New Roman" w:hAnsi="Times New Roman" w:cs="Times New Roman"/>
        </w:rPr>
      </w:pPr>
    </w:p>
    <w:p w14:paraId="6427D0ED" w14:textId="77777777" w:rsidR="000248C8" w:rsidRDefault="000248C8" w:rsidP="0016094D">
      <w:pPr>
        <w:ind w:left="993" w:hanging="993"/>
        <w:rPr>
          <w:rFonts w:ascii="Times New Roman" w:hAnsi="Times New Roman" w:cs="Times New Roman"/>
        </w:rPr>
      </w:pPr>
    </w:p>
    <w:p w14:paraId="6686EFBC" w14:textId="77777777" w:rsidR="000248C8" w:rsidRDefault="000248C8" w:rsidP="0016094D">
      <w:pPr>
        <w:ind w:left="993" w:hanging="993"/>
        <w:rPr>
          <w:rFonts w:ascii="Times New Roman" w:hAnsi="Times New Roman" w:cs="Times New Roman"/>
        </w:rPr>
      </w:pPr>
    </w:p>
    <w:p w14:paraId="61A7DEC1" w14:textId="77777777" w:rsidR="000248C8" w:rsidRDefault="000248C8" w:rsidP="0016094D">
      <w:pPr>
        <w:ind w:left="993" w:hanging="993"/>
        <w:rPr>
          <w:rFonts w:ascii="Times New Roman" w:hAnsi="Times New Roman" w:cs="Times New Roman"/>
        </w:rPr>
      </w:pPr>
    </w:p>
    <w:p w14:paraId="00197BB1" w14:textId="77777777" w:rsidR="000248C8" w:rsidRDefault="000248C8" w:rsidP="0016094D">
      <w:pPr>
        <w:ind w:left="993" w:hanging="993"/>
        <w:rPr>
          <w:rFonts w:ascii="Times New Roman" w:hAnsi="Times New Roman" w:cs="Times New Roman"/>
        </w:rPr>
      </w:pPr>
    </w:p>
    <w:p w14:paraId="59114B1B" w14:textId="77777777" w:rsidR="00F16F54" w:rsidRDefault="00F16F54">
      <w:pPr>
        <w:rPr>
          <w:rFonts w:ascii="Times New Roman" w:hAnsi="Times New Roman"/>
        </w:rPr>
      </w:pPr>
      <w:r>
        <w:rPr>
          <w:rFonts w:ascii="Times New Roman" w:hAnsi="Times New Roman"/>
        </w:rPr>
        <w:br w:type="page"/>
      </w:r>
    </w:p>
    <w:p w14:paraId="734C507D" w14:textId="36B833BD" w:rsidR="000248C8" w:rsidRPr="00394983" w:rsidRDefault="00F16F54" w:rsidP="000248C8">
      <w:pPr>
        <w:rPr>
          <w:rFonts w:ascii="Times New Roman" w:hAnsi="Times New Roman"/>
        </w:rPr>
      </w:pPr>
      <w:r>
        <w:rPr>
          <w:rFonts w:ascii="Times New Roman" w:hAnsi="Times New Roman"/>
        </w:rPr>
        <w:t>Table 8</w:t>
      </w:r>
      <w:r w:rsidR="000248C8">
        <w:rPr>
          <w:rFonts w:ascii="Times New Roman" w:hAnsi="Times New Roman"/>
        </w:rPr>
        <w:t xml:space="preserve">: Average </w:t>
      </w:r>
      <w:r>
        <w:rPr>
          <w:rFonts w:ascii="Times New Roman" w:hAnsi="Times New Roman"/>
        </w:rPr>
        <w:t xml:space="preserve">output </w:t>
      </w:r>
      <w:r w:rsidR="000248C8" w:rsidRPr="00394983">
        <w:rPr>
          <w:rFonts w:ascii="Times New Roman" w:hAnsi="Times New Roman"/>
        </w:rPr>
        <w:t>weights</w:t>
      </w:r>
      <w:r w:rsidR="000248C8">
        <w:rPr>
          <w:rFonts w:ascii="Times New Roman" w:hAnsi="Times New Roman"/>
        </w:rPr>
        <w:t xml:space="preserve"> per Model</w:t>
      </w:r>
    </w:p>
    <w:p w14:paraId="51B8CFA8" w14:textId="77777777" w:rsidR="000248C8" w:rsidRPr="00730BFF" w:rsidRDefault="000248C8" w:rsidP="000248C8">
      <w:pPr>
        <w:jc w:val="center"/>
        <w:rPr>
          <w:rFonts w:ascii="Times New Roman" w:hAnsi="Times New Roman"/>
        </w:rPr>
      </w:pPr>
    </w:p>
    <w:tbl>
      <w:tblPr>
        <w:tblW w:w="6560" w:type="dxa"/>
        <w:jc w:val="center"/>
        <w:tblLook w:val="04A0" w:firstRow="1" w:lastRow="0" w:firstColumn="1" w:lastColumn="0" w:noHBand="0" w:noVBand="1"/>
      </w:tblPr>
      <w:tblGrid>
        <w:gridCol w:w="1057"/>
        <w:gridCol w:w="1063"/>
        <w:gridCol w:w="1134"/>
        <w:gridCol w:w="1134"/>
        <w:gridCol w:w="1156"/>
        <w:gridCol w:w="1016"/>
      </w:tblGrid>
      <w:tr w:rsidR="000248C8" w:rsidRPr="00675F30" w14:paraId="58D18E49" w14:textId="77777777" w:rsidTr="00B50E9C">
        <w:trPr>
          <w:trHeight w:val="255"/>
          <w:jc w:val="center"/>
        </w:trPr>
        <w:tc>
          <w:tcPr>
            <w:tcW w:w="1057" w:type="dxa"/>
            <w:tcBorders>
              <w:top w:val="single" w:sz="12" w:space="0" w:color="auto"/>
              <w:left w:val="nil"/>
              <w:bottom w:val="single" w:sz="4" w:space="0" w:color="auto"/>
              <w:right w:val="nil"/>
            </w:tcBorders>
            <w:shd w:val="clear" w:color="auto" w:fill="auto"/>
            <w:noWrap/>
            <w:vAlign w:val="bottom"/>
            <w:hideMark/>
          </w:tcPr>
          <w:p w14:paraId="3A0350C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 </w:t>
            </w:r>
          </w:p>
        </w:tc>
        <w:tc>
          <w:tcPr>
            <w:tcW w:w="1063" w:type="dxa"/>
            <w:tcBorders>
              <w:top w:val="single" w:sz="12" w:space="0" w:color="auto"/>
              <w:left w:val="nil"/>
              <w:bottom w:val="single" w:sz="4" w:space="0" w:color="auto"/>
              <w:right w:val="nil"/>
            </w:tcBorders>
            <w:shd w:val="clear" w:color="auto" w:fill="auto"/>
            <w:noWrap/>
            <w:vAlign w:val="bottom"/>
            <w:hideMark/>
          </w:tcPr>
          <w:p w14:paraId="2C3F8A1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2000-02</w:t>
            </w:r>
          </w:p>
        </w:tc>
        <w:tc>
          <w:tcPr>
            <w:tcW w:w="1134" w:type="dxa"/>
            <w:tcBorders>
              <w:top w:val="single" w:sz="12" w:space="0" w:color="auto"/>
              <w:left w:val="nil"/>
              <w:bottom w:val="single" w:sz="4" w:space="0" w:color="auto"/>
              <w:right w:val="nil"/>
            </w:tcBorders>
            <w:shd w:val="clear" w:color="auto" w:fill="auto"/>
            <w:noWrap/>
            <w:vAlign w:val="bottom"/>
            <w:hideMark/>
          </w:tcPr>
          <w:p w14:paraId="1CA23282"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2001-03</w:t>
            </w:r>
          </w:p>
        </w:tc>
        <w:tc>
          <w:tcPr>
            <w:tcW w:w="1134" w:type="dxa"/>
            <w:tcBorders>
              <w:top w:val="single" w:sz="12" w:space="0" w:color="auto"/>
              <w:left w:val="nil"/>
              <w:bottom w:val="single" w:sz="4" w:space="0" w:color="auto"/>
              <w:right w:val="nil"/>
            </w:tcBorders>
            <w:shd w:val="clear" w:color="auto" w:fill="auto"/>
            <w:noWrap/>
            <w:vAlign w:val="bottom"/>
            <w:hideMark/>
          </w:tcPr>
          <w:p w14:paraId="15787301"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2002-04</w:t>
            </w:r>
          </w:p>
        </w:tc>
        <w:tc>
          <w:tcPr>
            <w:tcW w:w="1156" w:type="dxa"/>
            <w:tcBorders>
              <w:top w:val="single" w:sz="12" w:space="0" w:color="auto"/>
              <w:left w:val="nil"/>
              <w:bottom w:val="single" w:sz="4" w:space="0" w:color="auto"/>
              <w:right w:val="nil"/>
            </w:tcBorders>
            <w:shd w:val="clear" w:color="auto" w:fill="auto"/>
            <w:noWrap/>
            <w:vAlign w:val="bottom"/>
            <w:hideMark/>
          </w:tcPr>
          <w:p w14:paraId="48E0B5A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2003-05</w:t>
            </w:r>
          </w:p>
        </w:tc>
        <w:tc>
          <w:tcPr>
            <w:tcW w:w="1016" w:type="dxa"/>
            <w:tcBorders>
              <w:top w:val="single" w:sz="12" w:space="0" w:color="auto"/>
              <w:left w:val="nil"/>
              <w:bottom w:val="single" w:sz="4" w:space="0" w:color="auto"/>
              <w:right w:val="nil"/>
            </w:tcBorders>
            <w:shd w:val="clear" w:color="auto" w:fill="auto"/>
            <w:noWrap/>
            <w:vAlign w:val="bottom"/>
            <w:hideMark/>
          </w:tcPr>
          <w:p w14:paraId="6FA645D2"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2004-06</w:t>
            </w:r>
          </w:p>
        </w:tc>
      </w:tr>
      <w:tr w:rsidR="000248C8" w:rsidRPr="00675F30" w14:paraId="173F774D" w14:textId="77777777" w:rsidTr="00B50E9C">
        <w:trPr>
          <w:trHeight w:val="255"/>
          <w:jc w:val="center"/>
        </w:trPr>
        <w:tc>
          <w:tcPr>
            <w:tcW w:w="1057" w:type="dxa"/>
            <w:tcBorders>
              <w:top w:val="single" w:sz="4" w:space="0" w:color="auto"/>
              <w:left w:val="nil"/>
              <w:bottom w:val="single" w:sz="4" w:space="0" w:color="auto"/>
              <w:right w:val="nil"/>
            </w:tcBorders>
            <w:shd w:val="clear" w:color="auto" w:fill="auto"/>
            <w:noWrap/>
            <w:vAlign w:val="bottom"/>
          </w:tcPr>
          <w:p w14:paraId="4DA59482" w14:textId="77777777" w:rsidR="000248C8" w:rsidRPr="000248C8" w:rsidRDefault="000248C8" w:rsidP="000248C8">
            <w:pPr>
              <w:spacing w:line="360" w:lineRule="auto"/>
              <w:jc w:val="center"/>
              <w:rPr>
                <w:rFonts w:ascii="Times New Roman" w:eastAsia="Times New Roman" w:hAnsi="Times New Roman" w:cs="Times New Roman"/>
                <w:lang w:eastAsia="el-GR"/>
              </w:rPr>
            </w:pPr>
          </w:p>
        </w:tc>
        <w:tc>
          <w:tcPr>
            <w:tcW w:w="5503" w:type="dxa"/>
            <w:gridSpan w:val="5"/>
            <w:tcBorders>
              <w:top w:val="single" w:sz="4" w:space="0" w:color="auto"/>
              <w:left w:val="nil"/>
              <w:bottom w:val="single" w:sz="4" w:space="0" w:color="auto"/>
              <w:right w:val="nil"/>
            </w:tcBorders>
            <w:shd w:val="clear" w:color="auto" w:fill="auto"/>
            <w:noWrap/>
            <w:vAlign w:val="bottom"/>
          </w:tcPr>
          <w:p w14:paraId="63A3A009" w14:textId="53A5D6B5"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Journal Articles</w:t>
            </w:r>
          </w:p>
        </w:tc>
      </w:tr>
      <w:tr w:rsidR="000248C8" w:rsidRPr="00675F30" w14:paraId="1074E2BB" w14:textId="77777777" w:rsidTr="00B50E9C">
        <w:trPr>
          <w:trHeight w:val="255"/>
          <w:jc w:val="center"/>
        </w:trPr>
        <w:tc>
          <w:tcPr>
            <w:tcW w:w="1057" w:type="dxa"/>
            <w:tcBorders>
              <w:top w:val="single" w:sz="4" w:space="0" w:color="auto"/>
              <w:left w:val="nil"/>
              <w:bottom w:val="nil"/>
              <w:right w:val="nil"/>
            </w:tcBorders>
            <w:shd w:val="clear" w:color="auto" w:fill="auto"/>
            <w:noWrap/>
            <w:vAlign w:val="bottom"/>
            <w:hideMark/>
          </w:tcPr>
          <w:p w14:paraId="41E3D214"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w:t>
            </w:r>
          </w:p>
        </w:tc>
        <w:tc>
          <w:tcPr>
            <w:tcW w:w="1063" w:type="dxa"/>
            <w:tcBorders>
              <w:top w:val="single" w:sz="4" w:space="0" w:color="auto"/>
              <w:left w:val="nil"/>
              <w:bottom w:val="nil"/>
              <w:right w:val="nil"/>
            </w:tcBorders>
            <w:shd w:val="clear" w:color="auto" w:fill="auto"/>
            <w:noWrap/>
            <w:vAlign w:val="bottom"/>
            <w:hideMark/>
          </w:tcPr>
          <w:p w14:paraId="5BFF2820"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0.600</w:t>
            </w:r>
          </w:p>
        </w:tc>
        <w:tc>
          <w:tcPr>
            <w:tcW w:w="1134" w:type="dxa"/>
            <w:tcBorders>
              <w:top w:val="single" w:sz="4" w:space="0" w:color="auto"/>
              <w:left w:val="nil"/>
              <w:bottom w:val="nil"/>
              <w:right w:val="nil"/>
            </w:tcBorders>
            <w:shd w:val="clear" w:color="auto" w:fill="auto"/>
            <w:noWrap/>
            <w:vAlign w:val="bottom"/>
            <w:hideMark/>
          </w:tcPr>
          <w:p w14:paraId="66B32BD0"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0.550</w:t>
            </w:r>
          </w:p>
        </w:tc>
        <w:tc>
          <w:tcPr>
            <w:tcW w:w="1134" w:type="dxa"/>
            <w:tcBorders>
              <w:top w:val="single" w:sz="4" w:space="0" w:color="auto"/>
              <w:left w:val="nil"/>
              <w:bottom w:val="nil"/>
              <w:right w:val="nil"/>
            </w:tcBorders>
            <w:shd w:val="clear" w:color="auto" w:fill="auto"/>
            <w:noWrap/>
            <w:vAlign w:val="bottom"/>
            <w:hideMark/>
          </w:tcPr>
          <w:p w14:paraId="02A4C2C0"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0.804</w:t>
            </w:r>
          </w:p>
        </w:tc>
        <w:tc>
          <w:tcPr>
            <w:tcW w:w="1156" w:type="dxa"/>
            <w:tcBorders>
              <w:top w:val="single" w:sz="4" w:space="0" w:color="auto"/>
              <w:left w:val="nil"/>
              <w:bottom w:val="nil"/>
              <w:right w:val="nil"/>
            </w:tcBorders>
            <w:shd w:val="clear" w:color="auto" w:fill="auto"/>
            <w:noWrap/>
            <w:vAlign w:val="bottom"/>
            <w:hideMark/>
          </w:tcPr>
          <w:p w14:paraId="05D000B7"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0.829</w:t>
            </w:r>
          </w:p>
        </w:tc>
        <w:tc>
          <w:tcPr>
            <w:tcW w:w="1016" w:type="dxa"/>
            <w:tcBorders>
              <w:top w:val="single" w:sz="4" w:space="0" w:color="auto"/>
              <w:left w:val="nil"/>
              <w:bottom w:val="nil"/>
              <w:right w:val="nil"/>
            </w:tcBorders>
            <w:shd w:val="clear" w:color="auto" w:fill="auto"/>
            <w:noWrap/>
            <w:vAlign w:val="bottom"/>
            <w:hideMark/>
          </w:tcPr>
          <w:p w14:paraId="17B83278"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0.848</w:t>
            </w:r>
          </w:p>
        </w:tc>
      </w:tr>
      <w:tr w:rsidR="000248C8" w:rsidRPr="00675F30" w14:paraId="605A926B"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6F2ACC8D"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II</w:t>
            </w:r>
          </w:p>
        </w:tc>
        <w:tc>
          <w:tcPr>
            <w:tcW w:w="1063" w:type="dxa"/>
            <w:tcBorders>
              <w:top w:val="nil"/>
              <w:left w:val="nil"/>
              <w:bottom w:val="nil"/>
              <w:right w:val="nil"/>
            </w:tcBorders>
            <w:shd w:val="clear" w:color="auto" w:fill="auto"/>
            <w:noWrap/>
            <w:vAlign w:val="bottom"/>
            <w:hideMark/>
          </w:tcPr>
          <w:p w14:paraId="57F630A6"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0.600</w:t>
            </w:r>
          </w:p>
        </w:tc>
        <w:tc>
          <w:tcPr>
            <w:tcW w:w="1134" w:type="dxa"/>
            <w:tcBorders>
              <w:top w:val="nil"/>
              <w:left w:val="nil"/>
              <w:bottom w:val="nil"/>
              <w:right w:val="nil"/>
            </w:tcBorders>
            <w:shd w:val="clear" w:color="auto" w:fill="auto"/>
            <w:noWrap/>
            <w:vAlign w:val="bottom"/>
            <w:hideMark/>
          </w:tcPr>
          <w:p w14:paraId="1AB5366F"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0.550</w:t>
            </w:r>
          </w:p>
        </w:tc>
        <w:tc>
          <w:tcPr>
            <w:tcW w:w="1134" w:type="dxa"/>
            <w:tcBorders>
              <w:top w:val="nil"/>
              <w:left w:val="nil"/>
              <w:bottom w:val="nil"/>
              <w:right w:val="nil"/>
            </w:tcBorders>
            <w:shd w:val="clear" w:color="auto" w:fill="auto"/>
            <w:noWrap/>
            <w:vAlign w:val="bottom"/>
            <w:hideMark/>
          </w:tcPr>
          <w:p w14:paraId="34F609E8"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0.804</w:t>
            </w:r>
          </w:p>
        </w:tc>
        <w:tc>
          <w:tcPr>
            <w:tcW w:w="1156" w:type="dxa"/>
            <w:tcBorders>
              <w:top w:val="nil"/>
              <w:left w:val="nil"/>
              <w:bottom w:val="nil"/>
              <w:right w:val="nil"/>
            </w:tcBorders>
            <w:shd w:val="clear" w:color="auto" w:fill="auto"/>
            <w:noWrap/>
            <w:vAlign w:val="bottom"/>
            <w:hideMark/>
          </w:tcPr>
          <w:p w14:paraId="5DE6CAFE"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0.829</w:t>
            </w:r>
          </w:p>
        </w:tc>
        <w:tc>
          <w:tcPr>
            <w:tcW w:w="1016" w:type="dxa"/>
            <w:tcBorders>
              <w:top w:val="nil"/>
              <w:left w:val="nil"/>
              <w:bottom w:val="nil"/>
              <w:right w:val="nil"/>
            </w:tcBorders>
            <w:shd w:val="clear" w:color="auto" w:fill="auto"/>
            <w:noWrap/>
            <w:vAlign w:val="bottom"/>
            <w:hideMark/>
          </w:tcPr>
          <w:p w14:paraId="7A06579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0.848</w:t>
            </w:r>
          </w:p>
        </w:tc>
      </w:tr>
      <w:tr w:rsidR="000248C8" w:rsidRPr="00675F30" w14:paraId="7FE83208"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0DB001FE"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III</w:t>
            </w:r>
          </w:p>
        </w:tc>
        <w:tc>
          <w:tcPr>
            <w:tcW w:w="1063" w:type="dxa"/>
            <w:tcBorders>
              <w:top w:val="nil"/>
              <w:left w:val="nil"/>
              <w:bottom w:val="nil"/>
              <w:right w:val="nil"/>
            </w:tcBorders>
            <w:shd w:val="clear" w:color="auto" w:fill="auto"/>
            <w:noWrap/>
            <w:vAlign w:val="bottom"/>
            <w:hideMark/>
          </w:tcPr>
          <w:p w14:paraId="34492F10"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0.800</w:t>
            </w:r>
          </w:p>
        </w:tc>
        <w:tc>
          <w:tcPr>
            <w:tcW w:w="1134" w:type="dxa"/>
            <w:tcBorders>
              <w:top w:val="nil"/>
              <w:left w:val="nil"/>
              <w:bottom w:val="nil"/>
              <w:right w:val="nil"/>
            </w:tcBorders>
            <w:shd w:val="clear" w:color="auto" w:fill="auto"/>
            <w:noWrap/>
            <w:vAlign w:val="bottom"/>
            <w:hideMark/>
          </w:tcPr>
          <w:p w14:paraId="769F3EB8"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0.775</w:t>
            </w:r>
          </w:p>
        </w:tc>
        <w:tc>
          <w:tcPr>
            <w:tcW w:w="1134" w:type="dxa"/>
            <w:tcBorders>
              <w:top w:val="nil"/>
              <w:left w:val="nil"/>
              <w:bottom w:val="nil"/>
              <w:right w:val="nil"/>
            </w:tcBorders>
            <w:shd w:val="clear" w:color="auto" w:fill="auto"/>
            <w:noWrap/>
            <w:vAlign w:val="bottom"/>
            <w:hideMark/>
          </w:tcPr>
          <w:p w14:paraId="563604B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0.883</w:t>
            </w:r>
          </w:p>
        </w:tc>
        <w:tc>
          <w:tcPr>
            <w:tcW w:w="1156" w:type="dxa"/>
            <w:tcBorders>
              <w:top w:val="nil"/>
              <w:left w:val="nil"/>
              <w:bottom w:val="nil"/>
              <w:right w:val="nil"/>
            </w:tcBorders>
            <w:shd w:val="clear" w:color="auto" w:fill="auto"/>
            <w:noWrap/>
            <w:vAlign w:val="bottom"/>
            <w:hideMark/>
          </w:tcPr>
          <w:p w14:paraId="7160B61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0.861</w:t>
            </w:r>
          </w:p>
        </w:tc>
        <w:tc>
          <w:tcPr>
            <w:tcW w:w="1016" w:type="dxa"/>
            <w:tcBorders>
              <w:top w:val="nil"/>
              <w:left w:val="nil"/>
              <w:bottom w:val="nil"/>
              <w:right w:val="nil"/>
            </w:tcBorders>
            <w:shd w:val="clear" w:color="auto" w:fill="auto"/>
            <w:noWrap/>
            <w:vAlign w:val="bottom"/>
            <w:hideMark/>
          </w:tcPr>
          <w:p w14:paraId="2635FAEE"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0.911</w:t>
            </w:r>
          </w:p>
        </w:tc>
      </w:tr>
      <w:tr w:rsidR="000248C8" w:rsidRPr="00675F30" w14:paraId="2D4A9BC1"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09D4583E" w14:textId="5EEA302D"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w:t>
            </w:r>
          </w:p>
        </w:tc>
        <w:tc>
          <w:tcPr>
            <w:tcW w:w="1063" w:type="dxa"/>
            <w:tcBorders>
              <w:top w:val="nil"/>
              <w:left w:val="nil"/>
              <w:bottom w:val="nil"/>
              <w:right w:val="nil"/>
            </w:tcBorders>
            <w:shd w:val="clear" w:color="auto" w:fill="auto"/>
            <w:noWrap/>
            <w:vAlign w:val="bottom"/>
            <w:hideMark/>
          </w:tcPr>
          <w:p w14:paraId="3249F567"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0.600</w:t>
            </w:r>
          </w:p>
        </w:tc>
        <w:tc>
          <w:tcPr>
            <w:tcW w:w="1134" w:type="dxa"/>
            <w:tcBorders>
              <w:top w:val="nil"/>
              <w:left w:val="nil"/>
              <w:bottom w:val="nil"/>
              <w:right w:val="nil"/>
            </w:tcBorders>
            <w:shd w:val="clear" w:color="auto" w:fill="auto"/>
            <w:noWrap/>
            <w:vAlign w:val="bottom"/>
            <w:hideMark/>
          </w:tcPr>
          <w:p w14:paraId="5A5830B5"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0.600</w:t>
            </w:r>
          </w:p>
        </w:tc>
        <w:tc>
          <w:tcPr>
            <w:tcW w:w="1134" w:type="dxa"/>
            <w:tcBorders>
              <w:top w:val="nil"/>
              <w:left w:val="nil"/>
              <w:bottom w:val="nil"/>
              <w:right w:val="nil"/>
            </w:tcBorders>
            <w:shd w:val="clear" w:color="auto" w:fill="auto"/>
            <w:noWrap/>
            <w:vAlign w:val="bottom"/>
            <w:hideMark/>
          </w:tcPr>
          <w:p w14:paraId="045163C1"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0.850</w:t>
            </w:r>
          </w:p>
        </w:tc>
        <w:tc>
          <w:tcPr>
            <w:tcW w:w="1156" w:type="dxa"/>
            <w:tcBorders>
              <w:top w:val="nil"/>
              <w:left w:val="nil"/>
              <w:bottom w:val="nil"/>
              <w:right w:val="nil"/>
            </w:tcBorders>
            <w:shd w:val="clear" w:color="auto" w:fill="auto"/>
            <w:noWrap/>
            <w:vAlign w:val="bottom"/>
            <w:hideMark/>
          </w:tcPr>
          <w:p w14:paraId="416C87FA"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0.950</w:t>
            </w:r>
          </w:p>
        </w:tc>
        <w:tc>
          <w:tcPr>
            <w:tcW w:w="1016" w:type="dxa"/>
            <w:tcBorders>
              <w:top w:val="nil"/>
              <w:left w:val="nil"/>
              <w:bottom w:val="nil"/>
              <w:right w:val="nil"/>
            </w:tcBorders>
            <w:shd w:val="clear" w:color="auto" w:fill="auto"/>
            <w:noWrap/>
            <w:vAlign w:val="bottom"/>
            <w:hideMark/>
          </w:tcPr>
          <w:p w14:paraId="7BA969BE"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0.800</w:t>
            </w:r>
          </w:p>
        </w:tc>
      </w:tr>
      <w:tr w:rsidR="000248C8" w:rsidRPr="00675F30" w14:paraId="4B539436"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22460D29" w14:textId="18E8FEE2"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II</w:t>
            </w:r>
          </w:p>
        </w:tc>
        <w:tc>
          <w:tcPr>
            <w:tcW w:w="1063" w:type="dxa"/>
            <w:tcBorders>
              <w:top w:val="nil"/>
              <w:left w:val="nil"/>
              <w:bottom w:val="nil"/>
              <w:right w:val="nil"/>
            </w:tcBorders>
            <w:shd w:val="clear" w:color="auto" w:fill="auto"/>
            <w:noWrap/>
            <w:vAlign w:val="bottom"/>
            <w:hideMark/>
          </w:tcPr>
          <w:p w14:paraId="7473B3C2"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0.492</w:t>
            </w:r>
          </w:p>
        </w:tc>
        <w:tc>
          <w:tcPr>
            <w:tcW w:w="1134" w:type="dxa"/>
            <w:tcBorders>
              <w:top w:val="nil"/>
              <w:left w:val="nil"/>
              <w:bottom w:val="nil"/>
              <w:right w:val="nil"/>
            </w:tcBorders>
            <w:shd w:val="clear" w:color="auto" w:fill="auto"/>
            <w:noWrap/>
            <w:vAlign w:val="bottom"/>
            <w:hideMark/>
          </w:tcPr>
          <w:p w14:paraId="15C41FD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0.812</w:t>
            </w:r>
          </w:p>
        </w:tc>
        <w:tc>
          <w:tcPr>
            <w:tcW w:w="1134" w:type="dxa"/>
            <w:tcBorders>
              <w:top w:val="nil"/>
              <w:left w:val="nil"/>
              <w:bottom w:val="nil"/>
              <w:right w:val="nil"/>
            </w:tcBorders>
            <w:shd w:val="clear" w:color="auto" w:fill="auto"/>
            <w:noWrap/>
            <w:vAlign w:val="bottom"/>
            <w:hideMark/>
          </w:tcPr>
          <w:p w14:paraId="2005AF5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0.776</w:t>
            </w:r>
          </w:p>
        </w:tc>
        <w:tc>
          <w:tcPr>
            <w:tcW w:w="1156" w:type="dxa"/>
            <w:tcBorders>
              <w:top w:val="nil"/>
              <w:left w:val="nil"/>
              <w:bottom w:val="nil"/>
              <w:right w:val="nil"/>
            </w:tcBorders>
            <w:shd w:val="clear" w:color="auto" w:fill="auto"/>
            <w:noWrap/>
            <w:vAlign w:val="bottom"/>
            <w:hideMark/>
          </w:tcPr>
          <w:p w14:paraId="1524F766"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0.922</w:t>
            </w:r>
          </w:p>
        </w:tc>
        <w:tc>
          <w:tcPr>
            <w:tcW w:w="1016" w:type="dxa"/>
            <w:tcBorders>
              <w:top w:val="nil"/>
              <w:left w:val="nil"/>
              <w:bottom w:val="nil"/>
              <w:right w:val="nil"/>
            </w:tcBorders>
            <w:shd w:val="clear" w:color="auto" w:fill="auto"/>
            <w:noWrap/>
            <w:vAlign w:val="bottom"/>
            <w:hideMark/>
          </w:tcPr>
          <w:p w14:paraId="4633C684"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0.861</w:t>
            </w:r>
          </w:p>
        </w:tc>
      </w:tr>
      <w:tr w:rsidR="000248C8" w:rsidRPr="00675F30" w14:paraId="06477886" w14:textId="77777777" w:rsidTr="00B50E9C">
        <w:trPr>
          <w:trHeight w:val="255"/>
          <w:jc w:val="center"/>
        </w:trPr>
        <w:tc>
          <w:tcPr>
            <w:tcW w:w="1057" w:type="dxa"/>
            <w:tcBorders>
              <w:top w:val="nil"/>
              <w:left w:val="nil"/>
              <w:bottom w:val="single" w:sz="4" w:space="0" w:color="auto"/>
              <w:right w:val="nil"/>
            </w:tcBorders>
            <w:shd w:val="clear" w:color="auto" w:fill="auto"/>
            <w:noWrap/>
            <w:vAlign w:val="bottom"/>
            <w:hideMark/>
          </w:tcPr>
          <w:p w14:paraId="6069C8C9" w14:textId="7A7909E1"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III</w:t>
            </w:r>
          </w:p>
        </w:tc>
        <w:tc>
          <w:tcPr>
            <w:tcW w:w="1063" w:type="dxa"/>
            <w:tcBorders>
              <w:top w:val="nil"/>
              <w:left w:val="nil"/>
              <w:bottom w:val="single" w:sz="4" w:space="0" w:color="auto"/>
              <w:right w:val="nil"/>
            </w:tcBorders>
            <w:shd w:val="clear" w:color="auto" w:fill="auto"/>
            <w:noWrap/>
            <w:vAlign w:val="bottom"/>
            <w:hideMark/>
          </w:tcPr>
          <w:p w14:paraId="5548B9CF"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0.800</w:t>
            </w:r>
          </w:p>
        </w:tc>
        <w:tc>
          <w:tcPr>
            <w:tcW w:w="1134" w:type="dxa"/>
            <w:tcBorders>
              <w:top w:val="nil"/>
              <w:left w:val="nil"/>
              <w:bottom w:val="single" w:sz="4" w:space="0" w:color="auto"/>
              <w:right w:val="nil"/>
            </w:tcBorders>
            <w:shd w:val="clear" w:color="auto" w:fill="auto"/>
            <w:noWrap/>
            <w:vAlign w:val="bottom"/>
            <w:hideMark/>
          </w:tcPr>
          <w:p w14:paraId="620D1E87"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0.800</w:t>
            </w:r>
          </w:p>
        </w:tc>
        <w:tc>
          <w:tcPr>
            <w:tcW w:w="1134" w:type="dxa"/>
            <w:tcBorders>
              <w:top w:val="nil"/>
              <w:left w:val="nil"/>
              <w:bottom w:val="single" w:sz="4" w:space="0" w:color="auto"/>
              <w:right w:val="nil"/>
            </w:tcBorders>
            <w:shd w:val="clear" w:color="auto" w:fill="auto"/>
            <w:noWrap/>
            <w:vAlign w:val="bottom"/>
            <w:hideMark/>
          </w:tcPr>
          <w:p w14:paraId="2C59033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0.850</w:t>
            </w:r>
          </w:p>
        </w:tc>
        <w:tc>
          <w:tcPr>
            <w:tcW w:w="1156" w:type="dxa"/>
            <w:tcBorders>
              <w:top w:val="nil"/>
              <w:left w:val="nil"/>
              <w:bottom w:val="single" w:sz="4" w:space="0" w:color="auto"/>
              <w:right w:val="nil"/>
            </w:tcBorders>
            <w:shd w:val="clear" w:color="auto" w:fill="auto"/>
            <w:noWrap/>
            <w:vAlign w:val="bottom"/>
            <w:hideMark/>
          </w:tcPr>
          <w:p w14:paraId="6DDC936A"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0.975</w:t>
            </w:r>
          </w:p>
        </w:tc>
        <w:tc>
          <w:tcPr>
            <w:tcW w:w="1016" w:type="dxa"/>
            <w:tcBorders>
              <w:top w:val="nil"/>
              <w:left w:val="nil"/>
              <w:bottom w:val="single" w:sz="4" w:space="0" w:color="auto"/>
              <w:right w:val="nil"/>
            </w:tcBorders>
            <w:shd w:val="clear" w:color="auto" w:fill="auto"/>
            <w:noWrap/>
            <w:vAlign w:val="bottom"/>
            <w:hideMark/>
          </w:tcPr>
          <w:p w14:paraId="42104C2F"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0.900</w:t>
            </w:r>
          </w:p>
        </w:tc>
      </w:tr>
      <w:tr w:rsidR="000248C8" w:rsidRPr="00675F30" w14:paraId="6182E6E6" w14:textId="77777777" w:rsidTr="00B50E9C">
        <w:trPr>
          <w:trHeight w:val="255"/>
          <w:jc w:val="center"/>
        </w:trPr>
        <w:tc>
          <w:tcPr>
            <w:tcW w:w="1057" w:type="dxa"/>
            <w:tcBorders>
              <w:top w:val="single" w:sz="4" w:space="0" w:color="auto"/>
              <w:left w:val="nil"/>
              <w:bottom w:val="single" w:sz="4" w:space="0" w:color="auto"/>
              <w:right w:val="nil"/>
            </w:tcBorders>
            <w:shd w:val="clear" w:color="auto" w:fill="auto"/>
            <w:noWrap/>
            <w:vAlign w:val="bottom"/>
          </w:tcPr>
          <w:p w14:paraId="78A734C3" w14:textId="77777777" w:rsidR="000248C8" w:rsidRPr="000248C8" w:rsidRDefault="000248C8" w:rsidP="000248C8">
            <w:pPr>
              <w:spacing w:line="360" w:lineRule="auto"/>
              <w:jc w:val="center"/>
              <w:rPr>
                <w:rFonts w:ascii="Times New Roman" w:eastAsia="Times New Roman" w:hAnsi="Times New Roman" w:cs="Times New Roman"/>
                <w:lang w:eastAsia="el-GR"/>
              </w:rPr>
            </w:pPr>
          </w:p>
        </w:tc>
        <w:tc>
          <w:tcPr>
            <w:tcW w:w="5503" w:type="dxa"/>
            <w:gridSpan w:val="5"/>
            <w:tcBorders>
              <w:top w:val="single" w:sz="4" w:space="0" w:color="auto"/>
              <w:left w:val="nil"/>
              <w:bottom w:val="single" w:sz="4" w:space="0" w:color="auto"/>
              <w:right w:val="nil"/>
            </w:tcBorders>
            <w:shd w:val="clear" w:color="auto" w:fill="auto"/>
            <w:noWrap/>
            <w:vAlign w:val="bottom"/>
          </w:tcPr>
          <w:p w14:paraId="12DDC95E" w14:textId="7C783D72"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Other Publications</w:t>
            </w:r>
          </w:p>
        </w:tc>
      </w:tr>
      <w:tr w:rsidR="000248C8" w:rsidRPr="00675F30" w14:paraId="2E9C357F" w14:textId="77777777" w:rsidTr="00B50E9C">
        <w:trPr>
          <w:trHeight w:val="255"/>
          <w:jc w:val="center"/>
        </w:trPr>
        <w:tc>
          <w:tcPr>
            <w:tcW w:w="1057" w:type="dxa"/>
            <w:tcBorders>
              <w:top w:val="single" w:sz="4" w:space="0" w:color="auto"/>
              <w:left w:val="nil"/>
              <w:bottom w:val="nil"/>
              <w:right w:val="nil"/>
            </w:tcBorders>
            <w:shd w:val="clear" w:color="auto" w:fill="auto"/>
            <w:noWrap/>
            <w:vAlign w:val="bottom"/>
            <w:hideMark/>
          </w:tcPr>
          <w:p w14:paraId="19C4798A"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w:t>
            </w:r>
          </w:p>
        </w:tc>
        <w:tc>
          <w:tcPr>
            <w:tcW w:w="1063" w:type="dxa"/>
            <w:tcBorders>
              <w:top w:val="single" w:sz="4" w:space="0" w:color="auto"/>
              <w:left w:val="nil"/>
              <w:bottom w:val="nil"/>
              <w:right w:val="nil"/>
            </w:tcBorders>
            <w:shd w:val="clear" w:color="auto" w:fill="auto"/>
            <w:noWrap/>
            <w:vAlign w:val="bottom"/>
            <w:hideMark/>
          </w:tcPr>
          <w:p w14:paraId="21775A48"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0.400</w:t>
            </w:r>
          </w:p>
        </w:tc>
        <w:tc>
          <w:tcPr>
            <w:tcW w:w="1134" w:type="dxa"/>
            <w:tcBorders>
              <w:top w:val="single" w:sz="4" w:space="0" w:color="auto"/>
              <w:left w:val="nil"/>
              <w:bottom w:val="nil"/>
              <w:right w:val="nil"/>
            </w:tcBorders>
            <w:shd w:val="clear" w:color="auto" w:fill="auto"/>
            <w:noWrap/>
            <w:vAlign w:val="bottom"/>
            <w:hideMark/>
          </w:tcPr>
          <w:p w14:paraId="7ACF4A01"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0.450</w:t>
            </w:r>
          </w:p>
        </w:tc>
        <w:tc>
          <w:tcPr>
            <w:tcW w:w="1134" w:type="dxa"/>
            <w:tcBorders>
              <w:top w:val="single" w:sz="4" w:space="0" w:color="auto"/>
              <w:left w:val="nil"/>
              <w:bottom w:val="nil"/>
              <w:right w:val="nil"/>
            </w:tcBorders>
            <w:shd w:val="clear" w:color="auto" w:fill="auto"/>
            <w:noWrap/>
            <w:vAlign w:val="bottom"/>
            <w:hideMark/>
          </w:tcPr>
          <w:p w14:paraId="7D56FDFF"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0.291</w:t>
            </w:r>
          </w:p>
        </w:tc>
        <w:tc>
          <w:tcPr>
            <w:tcW w:w="1156" w:type="dxa"/>
            <w:tcBorders>
              <w:top w:val="single" w:sz="4" w:space="0" w:color="auto"/>
              <w:left w:val="nil"/>
              <w:bottom w:val="nil"/>
              <w:right w:val="nil"/>
            </w:tcBorders>
            <w:shd w:val="clear" w:color="auto" w:fill="auto"/>
            <w:noWrap/>
            <w:vAlign w:val="bottom"/>
            <w:hideMark/>
          </w:tcPr>
          <w:p w14:paraId="0D5B26BC"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0.319</w:t>
            </w:r>
          </w:p>
        </w:tc>
        <w:tc>
          <w:tcPr>
            <w:tcW w:w="1016" w:type="dxa"/>
            <w:tcBorders>
              <w:top w:val="single" w:sz="4" w:space="0" w:color="auto"/>
              <w:left w:val="nil"/>
              <w:bottom w:val="nil"/>
              <w:right w:val="nil"/>
            </w:tcBorders>
            <w:shd w:val="clear" w:color="auto" w:fill="auto"/>
            <w:noWrap/>
            <w:vAlign w:val="bottom"/>
            <w:hideMark/>
          </w:tcPr>
          <w:p w14:paraId="7CE9C0F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0.259</w:t>
            </w:r>
          </w:p>
        </w:tc>
      </w:tr>
      <w:tr w:rsidR="000248C8" w:rsidRPr="00675F30" w14:paraId="5E884A72"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39BD0F7F"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II</w:t>
            </w:r>
          </w:p>
        </w:tc>
        <w:tc>
          <w:tcPr>
            <w:tcW w:w="1063" w:type="dxa"/>
            <w:tcBorders>
              <w:top w:val="nil"/>
              <w:left w:val="nil"/>
              <w:bottom w:val="nil"/>
              <w:right w:val="nil"/>
            </w:tcBorders>
            <w:shd w:val="clear" w:color="auto" w:fill="auto"/>
            <w:noWrap/>
            <w:vAlign w:val="bottom"/>
            <w:hideMark/>
          </w:tcPr>
          <w:p w14:paraId="2508441E"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0.400</w:t>
            </w:r>
          </w:p>
        </w:tc>
        <w:tc>
          <w:tcPr>
            <w:tcW w:w="1134" w:type="dxa"/>
            <w:tcBorders>
              <w:top w:val="nil"/>
              <w:left w:val="nil"/>
              <w:bottom w:val="nil"/>
              <w:right w:val="nil"/>
            </w:tcBorders>
            <w:shd w:val="clear" w:color="auto" w:fill="auto"/>
            <w:noWrap/>
            <w:vAlign w:val="bottom"/>
            <w:hideMark/>
          </w:tcPr>
          <w:p w14:paraId="492A0997"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0.450</w:t>
            </w:r>
          </w:p>
        </w:tc>
        <w:tc>
          <w:tcPr>
            <w:tcW w:w="1134" w:type="dxa"/>
            <w:tcBorders>
              <w:top w:val="nil"/>
              <w:left w:val="nil"/>
              <w:bottom w:val="nil"/>
              <w:right w:val="nil"/>
            </w:tcBorders>
            <w:shd w:val="clear" w:color="auto" w:fill="auto"/>
            <w:noWrap/>
            <w:vAlign w:val="bottom"/>
            <w:hideMark/>
          </w:tcPr>
          <w:p w14:paraId="6CBEC5C3"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0.291</w:t>
            </w:r>
          </w:p>
        </w:tc>
        <w:tc>
          <w:tcPr>
            <w:tcW w:w="1156" w:type="dxa"/>
            <w:tcBorders>
              <w:top w:val="nil"/>
              <w:left w:val="nil"/>
              <w:bottom w:val="nil"/>
              <w:right w:val="nil"/>
            </w:tcBorders>
            <w:shd w:val="clear" w:color="auto" w:fill="auto"/>
            <w:noWrap/>
            <w:vAlign w:val="bottom"/>
            <w:hideMark/>
          </w:tcPr>
          <w:p w14:paraId="6DB5B6DC"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0.319</w:t>
            </w:r>
          </w:p>
        </w:tc>
        <w:tc>
          <w:tcPr>
            <w:tcW w:w="1016" w:type="dxa"/>
            <w:tcBorders>
              <w:top w:val="nil"/>
              <w:left w:val="nil"/>
              <w:bottom w:val="nil"/>
              <w:right w:val="nil"/>
            </w:tcBorders>
            <w:shd w:val="clear" w:color="auto" w:fill="auto"/>
            <w:noWrap/>
            <w:vAlign w:val="bottom"/>
            <w:hideMark/>
          </w:tcPr>
          <w:p w14:paraId="6F34FAD9"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0.259</w:t>
            </w:r>
          </w:p>
        </w:tc>
      </w:tr>
      <w:tr w:rsidR="000248C8" w:rsidRPr="00675F30" w14:paraId="5F92AD7E"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2D9CDBBF" w14:textId="77777777" w:rsidR="000248C8" w:rsidRPr="000248C8" w:rsidRDefault="000248C8" w:rsidP="000248C8">
            <w:pPr>
              <w:spacing w:line="360" w:lineRule="auto"/>
              <w:jc w:val="center"/>
              <w:rPr>
                <w:rFonts w:ascii="Times New Roman" w:eastAsia="Times New Roman" w:hAnsi="Times New Roman" w:cs="Times New Roman"/>
                <w:lang w:eastAsia="el-GR"/>
              </w:rPr>
            </w:pPr>
            <w:proofErr w:type="spellStart"/>
            <w:r w:rsidRPr="000248C8">
              <w:rPr>
                <w:rFonts w:ascii="Times New Roman" w:eastAsia="Times New Roman" w:hAnsi="Times New Roman" w:cs="Times New Roman"/>
                <w:lang w:eastAsia="el-GR"/>
              </w:rPr>
              <w:t>BoD</w:t>
            </w:r>
            <w:proofErr w:type="spellEnd"/>
            <w:r w:rsidRPr="000248C8">
              <w:rPr>
                <w:rFonts w:ascii="Times New Roman" w:eastAsia="Times New Roman" w:hAnsi="Times New Roman" w:cs="Times New Roman"/>
                <w:lang w:eastAsia="el-GR"/>
              </w:rPr>
              <w:t xml:space="preserve"> III</w:t>
            </w:r>
          </w:p>
        </w:tc>
        <w:tc>
          <w:tcPr>
            <w:tcW w:w="1063" w:type="dxa"/>
            <w:tcBorders>
              <w:top w:val="nil"/>
              <w:left w:val="nil"/>
              <w:bottom w:val="nil"/>
              <w:right w:val="nil"/>
            </w:tcBorders>
            <w:shd w:val="clear" w:color="auto" w:fill="auto"/>
            <w:noWrap/>
            <w:vAlign w:val="bottom"/>
            <w:hideMark/>
          </w:tcPr>
          <w:p w14:paraId="75A6EA2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0.200</w:t>
            </w:r>
          </w:p>
        </w:tc>
        <w:tc>
          <w:tcPr>
            <w:tcW w:w="1134" w:type="dxa"/>
            <w:tcBorders>
              <w:top w:val="nil"/>
              <w:left w:val="nil"/>
              <w:bottom w:val="nil"/>
              <w:right w:val="nil"/>
            </w:tcBorders>
            <w:shd w:val="clear" w:color="auto" w:fill="auto"/>
            <w:noWrap/>
            <w:vAlign w:val="bottom"/>
            <w:hideMark/>
          </w:tcPr>
          <w:p w14:paraId="1F72BE9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0.225</w:t>
            </w:r>
          </w:p>
        </w:tc>
        <w:tc>
          <w:tcPr>
            <w:tcW w:w="1134" w:type="dxa"/>
            <w:tcBorders>
              <w:top w:val="nil"/>
              <w:left w:val="nil"/>
              <w:bottom w:val="nil"/>
              <w:right w:val="nil"/>
            </w:tcBorders>
            <w:shd w:val="clear" w:color="auto" w:fill="auto"/>
            <w:noWrap/>
            <w:vAlign w:val="bottom"/>
            <w:hideMark/>
          </w:tcPr>
          <w:p w14:paraId="1006F656"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0.233</w:t>
            </w:r>
          </w:p>
        </w:tc>
        <w:tc>
          <w:tcPr>
            <w:tcW w:w="1156" w:type="dxa"/>
            <w:tcBorders>
              <w:top w:val="nil"/>
              <w:left w:val="nil"/>
              <w:bottom w:val="nil"/>
              <w:right w:val="nil"/>
            </w:tcBorders>
            <w:shd w:val="clear" w:color="auto" w:fill="auto"/>
            <w:noWrap/>
            <w:vAlign w:val="bottom"/>
            <w:hideMark/>
          </w:tcPr>
          <w:p w14:paraId="7624F34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0.301</w:t>
            </w:r>
          </w:p>
        </w:tc>
        <w:tc>
          <w:tcPr>
            <w:tcW w:w="1016" w:type="dxa"/>
            <w:tcBorders>
              <w:top w:val="nil"/>
              <w:left w:val="nil"/>
              <w:bottom w:val="nil"/>
              <w:right w:val="nil"/>
            </w:tcBorders>
            <w:shd w:val="clear" w:color="auto" w:fill="auto"/>
            <w:noWrap/>
            <w:vAlign w:val="bottom"/>
            <w:hideMark/>
          </w:tcPr>
          <w:p w14:paraId="02966AFA"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0.223</w:t>
            </w:r>
          </w:p>
        </w:tc>
      </w:tr>
      <w:tr w:rsidR="000248C8" w:rsidRPr="00675F30" w14:paraId="49C0CEB0"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1916AF38" w14:textId="275F2B86"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w:t>
            </w:r>
          </w:p>
        </w:tc>
        <w:tc>
          <w:tcPr>
            <w:tcW w:w="1063" w:type="dxa"/>
            <w:tcBorders>
              <w:top w:val="nil"/>
              <w:left w:val="nil"/>
              <w:bottom w:val="nil"/>
              <w:right w:val="nil"/>
            </w:tcBorders>
            <w:shd w:val="clear" w:color="auto" w:fill="auto"/>
            <w:noWrap/>
            <w:vAlign w:val="bottom"/>
            <w:hideMark/>
          </w:tcPr>
          <w:p w14:paraId="164CA5C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0.400</w:t>
            </w:r>
          </w:p>
        </w:tc>
        <w:tc>
          <w:tcPr>
            <w:tcW w:w="1134" w:type="dxa"/>
            <w:tcBorders>
              <w:top w:val="nil"/>
              <w:left w:val="nil"/>
              <w:bottom w:val="nil"/>
              <w:right w:val="nil"/>
            </w:tcBorders>
            <w:shd w:val="clear" w:color="auto" w:fill="auto"/>
            <w:noWrap/>
            <w:vAlign w:val="bottom"/>
            <w:hideMark/>
          </w:tcPr>
          <w:p w14:paraId="158174A1"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0.400</w:t>
            </w:r>
          </w:p>
        </w:tc>
        <w:tc>
          <w:tcPr>
            <w:tcW w:w="1134" w:type="dxa"/>
            <w:tcBorders>
              <w:top w:val="nil"/>
              <w:left w:val="nil"/>
              <w:bottom w:val="nil"/>
              <w:right w:val="nil"/>
            </w:tcBorders>
            <w:shd w:val="clear" w:color="auto" w:fill="auto"/>
            <w:noWrap/>
            <w:vAlign w:val="bottom"/>
            <w:hideMark/>
          </w:tcPr>
          <w:p w14:paraId="2263FF16"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0.150</w:t>
            </w:r>
          </w:p>
        </w:tc>
        <w:tc>
          <w:tcPr>
            <w:tcW w:w="1156" w:type="dxa"/>
            <w:tcBorders>
              <w:top w:val="nil"/>
              <w:left w:val="nil"/>
              <w:bottom w:val="nil"/>
              <w:right w:val="nil"/>
            </w:tcBorders>
            <w:shd w:val="clear" w:color="auto" w:fill="auto"/>
            <w:noWrap/>
            <w:vAlign w:val="bottom"/>
            <w:hideMark/>
          </w:tcPr>
          <w:p w14:paraId="713DA41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0.050</w:t>
            </w:r>
          </w:p>
        </w:tc>
        <w:tc>
          <w:tcPr>
            <w:tcW w:w="1016" w:type="dxa"/>
            <w:tcBorders>
              <w:top w:val="nil"/>
              <w:left w:val="nil"/>
              <w:bottom w:val="nil"/>
              <w:right w:val="nil"/>
            </w:tcBorders>
            <w:shd w:val="clear" w:color="auto" w:fill="auto"/>
            <w:noWrap/>
            <w:vAlign w:val="bottom"/>
            <w:hideMark/>
          </w:tcPr>
          <w:p w14:paraId="64CDE46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0.200</w:t>
            </w:r>
          </w:p>
        </w:tc>
      </w:tr>
      <w:tr w:rsidR="000248C8" w:rsidRPr="00675F30" w14:paraId="33BF3B79" w14:textId="77777777" w:rsidTr="00B50E9C">
        <w:trPr>
          <w:trHeight w:val="255"/>
          <w:jc w:val="center"/>
        </w:trPr>
        <w:tc>
          <w:tcPr>
            <w:tcW w:w="1057" w:type="dxa"/>
            <w:tcBorders>
              <w:top w:val="nil"/>
              <w:left w:val="nil"/>
              <w:bottom w:val="nil"/>
              <w:right w:val="nil"/>
            </w:tcBorders>
            <w:shd w:val="clear" w:color="auto" w:fill="auto"/>
            <w:noWrap/>
            <w:vAlign w:val="bottom"/>
            <w:hideMark/>
          </w:tcPr>
          <w:p w14:paraId="04C60C69" w14:textId="158216F0"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II</w:t>
            </w:r>
          </w:p>
        </w:tc>
        <w:tc>
          <w:tcPr>
            <w:tcW w:w="1063" w:type="dxa"/>
            <w:tcBorders>
              <w:top w:val="nil"/>
              <w:left w:val="nil"/>
              <w:bottom w:val="nil"/>
              <w:right w:val="nil"/>
            </w:tcBorders>
            <w:shd w:val="clear" w:color="auto" w:fill="auto"/>
            <w:noWrap/>
            <w:vAlign w:val="bottom"/>
            <w:hideMark/>
          </w:tcPr>
          <w:p w14:paraId="3CD6BCC9"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0.508</w:t>
            </w:r>
          </w:p>
        </w:tc>
        <w:tc>
          <w:tcPr>
            <w:tcW w:w="1134" w:type="dxa"/>
            <w:tcBorders>
              <w:top w:val="nil"/>
              <w:left w:val="nil"/>
              <w:bottom w:val="nil"/>
              <w:right w:val="nil"/>
            </w:tcBorders>
            <w:shd w:val="clear" w:color="auto" w:fill="auto"/>
            <w:noWrap/>
            <w:vAlign w:val="bottom"/>
            <w:hideMark/>
          </w:tcPr>
          <w:p w14:paraId="15153E0B"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0.188</w:t>
            </w:r>
          </w:p>
        </w:tc>
        <w:tc>
          <w:tcPr>
            <w:tcW w:w="1134" w:type="dxa"/>
            <w:tcBorders>
              <w:top w:val="nil"/>
              <w:left w:val="nil"/>
              <w:bottom w:val="nil"/>
              <w:right w:val="nil"/>
            </w:tcBorders>
            <w:shd w:val="clear" w:color="auto" w:fill="auto"/>
            <w:noWrap/>
            <w:vAlign w:val="bottom"/>
            <w:hideMark/>
          </w:tcPr>
          <w:p w14:paraId="6AF9E95C"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0.224</w:t>
            </w:r>
          </w:p>
        </w:tc>
        <w:tc>
          <w:tcPr>
            <w:tcW w:w="1156" w:type="dxa"/>
            <w:tcBorders>
              <w:top w:val="nil"/>
              <w:left w:val="nil"/>
              <w:bottom w:val="nil"/>
              <w:right w:val="nil"/>
            </w:tcBorders>
            <w:shd w:val="clear" w:color="auto" w:fill="auto"/>
            <w:noWrap/>
            <w:vAlign w:val="bottom"/>
            <w:hideMark/>
          </w:tcPr>
          <w:p w14:paraId="107A6590"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0.078</w:t>
            </w:r>
          </w:p>
        </w:tc>
        <w:tc>
          <w:tcPr>
            <w:tcW w:w="1016" w:type="dxa"/>
            <w:tcBorders>
              <w:top w:val="nil"/>
              <w:left w:val="nil"/>
              <w:bottom w:val="nil"/>
              <w:right w:val="nil"/>
            </w:tcBorders>
            <w:shd w:val="clear" w:color="auto" w:fill="auto"/>
            <w:noWrap/>
            <w:vAlign w:val="bottom"/>
            <w:hideMark/>
          </w:tcPr>
          <w:p w14:paraId="4296F198"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0.139</w:t>
            </w:r>
          </w:p>
        </w:tc>
      </w:tr>
      <w:tr w:rsidR="000248C8" w:rsidRPr="00675F30" w14:paraId="024B7EE0" w14:textId="77777777" w:rsidTr="00B50E9C">
        <w:trPr>
          <w:trHeight w:val="255"/>
          <w:jc w:val="center"/>
        </w:trPr>
        <w:tc>
          <w:tcPr>
            <w:tcW w:w="1057" w:type="dxa"/>
            <w:tcBorders>
              <w:top w:val="nil"/>
              <w:left w:val="nil"/>
              <w:bottom w:val="single" w:sz="12" w:space="0" w:color="auto"/>
              <w:right w:val="nil"/>
            </w:tcBorders>
            <w:shd w:val="clear" w:color="auto" w:fill="auto"/>
            <w:noWrap/>
            <w:vAlign w:val="bottom"/>
            <w:hideMark/>
          </w:tcPr>
          <w:p w14:paraId="4A594FF9" w14:textId="0EFDD613" w:rsidR="000248C8" w:rsidRPr="000248C8" w:rsidRDefault="00910F02" w:rsidP="000248C8">
            <w:pPr>
              <w:spacing w:line="36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K&amp;H</w:t>
            </w:r>
            <w:r w:rsidR="000248C8" w:rsidRPr="000248C8">
              <w:rPr>
                <w:rFonts w:ascii="Times New Roman" w:eastAsia="Times New Roman" w:hAnsi="Times New Roman" w:cs="Times New Roman"/>
                <w:lang w:eastAsia="el-GR"/>
              </w:rPr>
              <w:t xml:space="preserve"> III</w:t>
            </w:r>
          </w:p>
        </w:tc>
        <w:tc>
          <w:tcPr>
            <w:tcW w:w="1063" w:type="dxa"/>
            <w:tcBorders>
              <w:top w:val="nil"/>
              <w:left w:val="nil"/>
              <w:bottom w:val="single" w:sz="12" w:space="0" w:color="auto"/>
              <w:right w:val="nil"/>
            </w:tcBorders>
            <w:shd w:val="clear" w:color="auto" w:fill="auto"/>
            <w:noWrap/>
            <w:vAlign w:val="bottom"/>
            <w:hideMark/>
          </w:tcPr>
          <w:p w14:paraId="5F5DD414"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0.200</w:t>
            </w:r>
          </w:p>
        </w:tc>
        <w:tc>
          <w:tcPr>
            <w:tcW w:w="1134" w:type="dxa"/>
            <w:tcBorders>
              <w:top w:val="nil"/>
              <w:left w:val="nil"/>
              <w:bottom w:val="single" w:sz="12" w:space="0" w:color="auto"/>
              <w:right w:val="nil"/>
            </w:tcBorders>
            <w:shd w:val="clear" w:color="auto" w:fill="auto"/>
            <w:noWrap/>
            <w:vAlign w:val="bottom"/>
            <w:hideMark/>
          </w:tcPr>
          <w:p w14:paraId="2D9DEE31"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0.200</w:t>
            </w:r>
          </w:p>
        </w:tc>
        <w:tc>
          <w:tcPr>
            <w:tcW w:w="1134" w:type="dxa"/>
            <w:tcBorders>
              <w:top w:val="nil"/>
              <w:left w:val="nil"/>
              <w:bottom w:val="single" w:sz="12" w:space="0" w:color="auto"/>
              <w:right w:val="nil"/>
            </w:tcBorders>
            <w:shd w:val="clear" w:color="auto" w:fill="auto"/>
            <w:noWrap/>
            <w:vAlign w:val="bottom"/>
            <w:hideMark/>
          </w:tcPr>
          <w:p w14:paraId="1EC788FF"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0.150</w:t>
            </w:r>
          </w:p>
        </w:tc>
        <w:tc>
          <w:tcPr>
            <w:tcW w:w="1156" w:type="dxa"/>
            <w:tcBorders>
              <w:top w:val="nil"/>
              <w:left w:val="nil"/>
              <w:bottom w:val="single" w:sz="12" w:space="0" w:color="auto"/>
              <w:right w:val="nil"/>
            </w:tcBorders>
            <w:shd w:val="clear" w:color="auto" w:fill="auto"/>
            <w:noWrap/>
            <w:vAlign w:val="bottom"/>
            <w:hideMark/>
          </w:tcPr>
          <w:p w14:paraId="67DF6524"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0.025</w:t>
            </w:r>
          </w:p>
        </w:tc>
        <w:tc>
          <w:tcPr>
            <w:tcW w:w="1016" w:type="dxa"/>
            <w:tcBorders>
              <w:top w:val="nil"/>
              <w:left w:val="nil"/>
              <w:bottom w:val="single" w:sz="12" w:space="0" w:color="auto"/>
              <w:right w:val="nil"/>
            </w:tcBorders>
            <w:shd w:val="clear" w:color="auto" w:fill="auto"/>
            <w:noWrap/>
            <w:vAlign w:val="bottom"/>
            <w:hideMark/>
          </w:tcPr>
          <w:p w14:paraId="0038135D" w14:textId="77777777" w:rsidR="000248C8" w:rsidRPr="000248C8" w:rsidRDefault="000248C8" w:rsidP="000248C8">
            <w:pPr>
              <w:spacing w:line="360" w:lineRule="auto"/>
              <w:jc w:val="center"/>
              <w:rPr>
                <w:rFonts w:ascii="Times New Roman" w:eastAsia="Times New Roman" w:hAnsi="Times New Roman" w:cs="Times New Roman"/>
                <w:lang w:eastAsia="el-GR"/>
              </w:rPr>
            </w:pPr>
            <w:r w:rsidRPr="000248C8">
              <w:rPr>
                <w:rFonts w:ascii="Times New Roman" w:eastAsia="Times New Roman" w:hAnsi="Times New Roman" w:cs="Times New Roman"/>
                <w:lang w:eastAsia="el-GR"/>
              </w:rPr>
              <w:t>0.100</w:t>
            </w:r>
          </w:p>
        </w:tc>
      </w:tr>
    </w:tbl>
    <w:p w14:paraId="254F11AC" w14:textId="77777777" w:rsidR="000248C8" w:rsidRDefault="000248C8" w:rsidP="000248C8">
      <w:pPr>
        <w:spacing w:line="360" w:lineRule="auto"/>
        <w:jc w:val="both"/>
        <w:rPr>
          <w:rFonts w:ascii="Times New Roman" w:hAnsi="Times New Roman" w:cs="Times New Roman"/>
        </w:rPr>
      </w:pPr>
    </w:p>
    <w:p w14:paraId="6CAAE627" w14:textId="77777777" w:rsidR="000248C8" w:rsidRDefault="000248C8" w:rsidP="0016094D">
      <w:pPr>
        <w:ind w:left="993" w:hanging="993"/>
        <w:rPr>
          <w:rFonts w:ascii="Times New Roman" w:hAnsi="Times New Roman" w:cs="Times New Roman"/>
        </w:rPr>
      </w:pPr>
    </w:p>
    <w:p w14:paraId="301284F5" w14:textId="77777777" w:rsidR="0016094D" w:rsidRDefault="0016094D" w:rsidP="0016094D">
      <w:pPr>
        <w:ind w:left="993" w:hanging="993"/>
        <w:rPr>
          <w:rFonts w:ascii="Times New Roman" w:hAnsi="Times New Roman" w:cs="Times New Roman"/>
        </w:rPr>
      </w:pPr>
    </w:p>
    <w:p w14:paraId="72382DC0" w14:textId="6A8F7BE3" w:rsidR="00481A11" w:rsidRPr="007E1B50" w:rsidRDefault="00481A11">
      <w:r>
        <w:rPr>
          <w:rFonts w:ascii="Times New Roman" w:hAnsi="Times New Roman" w:cs="Times New Roman"/>
        </w:rPr>
        <w:br w:type="page"/>
      </w:r>
    </w:p>
    <w:p w14:paraId="4C3B169C" w14:textId="585D3143" w:rsidR="00F13ACC" w:rsidRPr="00F13ACC" w:rsidRDefault="00F13ACC" w:rsidP="004D1619">
      <w:pPr>
        <w:jc w:val="both"/>
        <w:rPr>
          <w:rFonts w:ascii="Times New Roman" w:hAnsi="Times New Roman" w:cs="Times New Roman"/>
          <w:b/>
        </w:rPr>
      </w:pPr>
      <w:r w:rsidRPr="00F13ACC">
        <w:rPr>
          <w:rFonts w:ascii="Times New Roman" w:hAnsi="Times New Roman" w:cs="Times New Roman"/>
          <w:b/>
        </w:rPr>
        <w:t>References</w:t>
      </w:r>
    </w:p>
    <w:p w14:paraId="11DF4241" w14:textId="77777777" w:rsidR="00F13ACC" w:rsidRDefault="00F13ACC" w:rsidP="00F13ACC">
      <w:pPr>
        <w:ind w:left="709" w:hanging="709"/>
        <w:jc w:val="both"/>
        <w:rPr>
          <w:rFonts w:ascii="Times New Roman" w:hAnsi="Times New Roman" w:cs="Times New Roman"/>
        </w:rPr>
      </w:pPr>
    </w:p>
    <w:p w14:paraId="4DDDFFE1" w14:textId="17BDA4C9" w:rsidR="00BD640F" w:rsidRDefault="00BD640F" w:rsidP="00BD640F">
      <w:pPr>
        <w:ind w:left="709" w:hanging="709"/>
        <w:jc w:val="both"/>
        <w:rPr>
          <w:rFonts w:ascii="Times New Roman" w:hAnsi="Times New Roman" w:cs="Times New Roman"/>
        </w:rPr>
      </w:pPr>
      <w:proofErr w:type="spellStart"/>
      <w:proofErr w:type="gramStart"/>
      <w:r>
        <w:rPr>
          <w:rFonts w:ascii="Times New Roman" w:hAnsi="Times New Roman" w:cs="Times New Roman"/>
        </w:rPr>
        <w:t>Abramo</w:t>
      </w:r>
      <w:proofErr w:type="spellEnd"/>
      <w:r>
        <w:rPr>
          <w:rFonts w:ascii="Times New Roman" w:hAnsi="Times New Roman" w:cs="Times New Roman"/>
        </w:rPr>
        <w:t xml:space="preserve">, G., </w:t>
      </w:r>
      <w:proofErr w:type="spellStart"/>
      <w:r>
        <w:rPr>
          <w:rFonts w:ascii="Times New Roman" w:hAnsi="Times New Roman" w:cs="Times New Roman"/>
        </w:rPr>
        <w:t>D’Angelo</w:t>
      </w:r>
      <w:proofErr w:type="spellEnd"/>
      <w:r>
        <w:rPr>
          <w:rFonts w:ascii="Times New Roman" w:hAnsi="Times New Roman" w:cs="Times New Roman"/>
        </w:rPr>
        <w:t>, C.A. and T. Cicero.</w:t>
      </w:r>
      <w:proofErr w:type="gramEnd"/>
      <w:r>
        <w:rPr>
          <w:rFonts w:ascii="Times New Roman" w:hAnsi="Times New Roman" w:cs="Times New Roman"/>
        </w:rPr>
        <w:t xml:space="preserve"> What is the appropriate length of the publication period over which to assess research performance</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i/>
        </w:rPr>
        <w:t>Scientometrics</w:t>
      </w:r>
      <w:proofErr w:type="spellEnd"/>
      <w:r>
        <w:rPr>
          <w:rFonts w:ascii="Times New Roman" w:hAnsi="Times New Roman" w:cs="Times New Roman"/>
        </w:rPr>
        <w:t>, 2012, 93</w:t>
      </w:r>
      <w:r w:rsidR="006E3A9A" w:rsidRPr="006E3A9A">
        <w:rPr>
          <w:rFonts w:ascii="Times New Roman" w:hAnsi="Times New Roman" w:cs="Times New Roman"/>
        </w:rPr>
        <w:t>(3)</w:t>
      </w:r>
      <w:r>
        <w:rPr>
          <w:rFonts w:ascii="Times New Roman" w:hAnsi="Times New Roman" w:cs="Times New Roman"/>
        </w:rPr>
        <w:t>, 1005-17.</w:t>
      </w:r>
    </w:p>
    <w:p w14:paraId="58AE3B18" w14:textId="77777777" w:rsidR="00BD640F" w:rsidRDefault="00BD640F" w:rsidP="00BD640F">
      <w:pPr>
        <w:ind w:left="709" w:hanging="709"/>
        <w:jc w:val="both"/>
        <w:rPr>
          <w:rFonts w:ascii="Times New Roman" w:hAnsi="Times New Roman" w:cs="Times New Roman"/>
        </w:rPr>
      </w:pPr>
    </w:p>
    <w:p w14:paraId="3A325152" w14:textId="1033A6A2" w:rsidR="00956888" w:rsidRDefault="00956888" w:rsidP="00F13ACC">
      <w:pPr>
        <w:ind w:left="709" w:hanging="709"/>
        <w:jc w:val="both"/>
        <w:rPr>
          <w:rFonts w:ascii="Times New Roman" w:hAnsi="Times New Roman" w:cs="Times New Roman"/>
        </w:rPr>
      </w:pPr>
      <w:proofErr w:type="spellStart"/>
      <w:proofErr w:type="gramStart"/>
      <w:r>
        <w:rPr>
          <w:rFonts w:ascii="Times New Roman" w:hAnsi="Times New Roman" w:cs="Times New Roman"/>
        </w:rPr>
        <w:t>Abramo</w:t>
      </w:r>
      <w:proofErr w:type="spellEnd"/>
      <w:r>
        <w:rPr>
          <w:rFonts w:ascii="Times New Roman" w:hAnsi="Times New Roman" w:cs="Times New Roman"/>
        </w:rPr>
        <w:t xml:space="preserve">, G., </w:t>
      </w:r>
      <w:proofErr w:type="spellStart"/>
      <w:r>
        <w:rPr>
          <w:rFonts w:ascii="Times New Roman" w:hAnsi="Times New Roman" w:cs="Times New Roman"/>
        </w:rPr>
        <w:t>D’Angelo</w:t>
      </w:r>
      <w:proofErr w:type="spellEnd"/>
      <w:r>
        <w:rPr>
          <w:rFonts w:ascii="Times New Roman" w:hAnsi="Times New Roman" w:cs="Times New Roman"/>
        </w:rPr>
        <w:t xml:space="preserve">, C.A. and F. </w:t>
      </w:r>
      <w:proofErr w:type="spellStart"/>
      <w:r>
        <w:rPr>
          <w:rFonts w:ascii="Times New Roman" w:hAnsi="Times New Roman" w:cs="Times New Roman"/>
        </w:rPr>
        <w:t>Pugini</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measurement of Italian universities’ research productivity by a non parametric-</w:t>
      </w:r>
      <w:proofErr w:type="spellStart"/>
      <w:r>
        <w:rPr>
          <w:rFonts w:ascii="Times New Roman" w:hAnsi="Times New Roman" w:cs="Times New Roman"/>
        </w:rPr>
        <w:t>bibliometric</w:t>
      </w:r>
      <w:proofErr w:type="spellEnd"/>
      <w:r>
        <w:rPr>
          <w:rFonts w:ascii="Times New Roman" w:hAnsi="Times New Roman" w:cs="Times New Roman"/>
        </w:rPr>
        <w:t xml:space="preserve"> methodology, </w:t>
      </w:r>
      <w:proofErr w:type="spellStart"/>
      <w:r>
        <w:rPr>
          <w:rFonts w:ascii="Times New Roman" w:hAnsi="Times New Roman" w:cs="Times New Roman"/>
          <w:i/>
        </w:rPr>
        <w:t>Scientometrics</w:t>
      </w:r>
      <w:proofErr w:type="spellEnd"/>
      <w:r>
        <w:rPr>
          <w:rFonts w:ascii="Times New Roman" w:hAnsi="Times New Roman" w:cs="Times New Roman"/>
        </w:rPr>
        <w:t>, 2008, 76</w:t>
      </w:r>
      <w:r w:rsidR="006E3A9A" w:rsidRPr="006E3A9A">
        <w:rPr>
          <w:rFonts w:ascii="Times New Roman" w:hAnsi="Times New Roman" w:cs="Times New Roman"/>
        </w:rPr>
        <w:t>(2)</w:t>
      </w:r>
      <w:r w:rsidR="006E3A9A">
        <w:rPr>
          <w:rFonts w:ascii="Times New Roman" w:hAnsi="Times New Roman" w:cs="Times New Roman"/>
        </w:rPr>
        <w:t>,</w:t>
      </w:r>
      <w:r>
        <w:rPr>
          <w:rFonts w:ascii="Times New Roman" w:hAnsi="Times New Roman" w:cs="Times New Roman"/>
        </w:rPr>
        <w:t xml:space="preserve"> 225-44.</w:t>
      </w:r>
      <w:proofErr w:type="gramEnd"/>
    </w:p>
    <w:p w14:paraId="6B5BA948" w14:textId="77777777" w:rsidR="00956888" w:rsidRDefault="00956888" w:rsidP="00F13ACC">
      <w:pPr>
        <w:ind w:left="709" w:hanging="709"/>
        <w:jc w:val="both"/>
        <w:rPr>
          <w:rFonts w:ascii="Times New Roman" w:hAnsi="Times New Roman" w:cs="Times New Roman"/>
        </w:rPr>
      </w:pPr>
    </w:p>
    <w:p w14:paraId="04CBB863" w14:textId="288C3EAA" w:rsidR="00956888" w:rsidRDefault="00956888" w:rsidP="00F13ACC">
      <w:pPr>
        <w:ind w:left="709" w:hanging="709"/>
        <w:jc w:val="both"/>
        <w:rPr>
          <w:rFonts w:ascii="Times New Roman" w:hAnsi="Times New Roman" w:cs="Times New Roman"/>
        </w:rPr>
      </w:pPr>
      <w:proofErr w:type="spellStart"/>
      <w:proofErr w:type="gramStart"/>
      <w:r>
        <w:rPr>
          <w:rFonts w:ascii="Times New Roman" w:hAnsi="Times New Roman" w:cs="Times New Roman"/>
        </w:rPr>
        <w:t>Abramo</w:t>
      </w:r>
      <w:proofErr w:type="spellEnd"/>
      <w:r>
        <w:rPr>
          <w:rFonts w:ascii="Times New Roman" w:hAnsi="Times New Roman" w:cs="Times New Roman"/>
        </w:rPr>
        <w:t xml:space="preserve">, G., Cicero, T. and C.A. </w:t>
      </w:r>
      <w:proofErr w:type="spellStart"/>
      <w:r>
        <w:rPr>
          <w:rFonts w:ascii="Times New Roman" w:hAnsi="Times New Roman" w:cs="Times New Roman"/>
        </w:rPr>
        <w:t>D’Angelo</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A field-standardized application of DEA to national-scale research assessment of universities, </w:t>
      </w:r>
      <w:r>
        <w:rPr>
          <w:rFonts w:ascii="Times New Roman" w:hAnsi="Times New Roman" w:cs="Times New Roman"/>
          <w:i/>
        </w:rPr>
        <w:t xml:space="preserve">Journal of </w:t>
      </w:r>
      <w:proofErr w:type="spellStart"/>
      <w:r>
        <w:rPr>
          <w:rFonts w:ascii="Times New Roman" w:hAnsi="Times New Roman" w:cs="Times New Roman"/>
          <w:i/>
        </w:rPr>
        <w:t>Informetrics</w:t>
      </w:r>
      <w:proofErr w:type="spellEnd"/>
      <w:r>
        <w:rPr>
          <w:rFonts w:ascii="Times New Roman" w:hAnsi="Times New Roman" w:cs="Times New Roman"/>
        </w:rPr>
        <w:t>, 2011, 5</w:t>
      </w:r>
      <w:r w:rsidR="006E3A9A">
        <w:rPr>
          <w:rFonts w:ascii="Times New Roman" w:hAnsi="Times New Roman" w:cs="Times New Roman"/>
        </w:rPr>
        <w:t>(4)</w:t>
      </w:r>
      <w:r>
        <w:rPr>
          <w:rFonts w:ascii="Times New Roman" w:hAnsi="Times New Roman" w:cs="Times New Roman"/>
        </w:rPr>
        <w:t>, 618-28.</w:t>
      </w:r>
      <w:proofErr w:type="gramEnd"/>
    </w:p>
    <w:p w14:paraId="148CE012" w14:textId="77777777" w:rsidR="00956888" w:rsidRPr="00956888" w:rsidRDefault="00956888" w:rsidP="00F13ACC">
      <w:pPr>
        <w:ind w:left="709" w:hanging="709"/>
        <w:jc w:val="both"/>
        <w:rPr>
          <w:rFonts w:ascii="Times New Roman" w:hAnsi="Times New Roman" w:cs="Times New Roman"/>
        </w:rPr>
      </w:pPr>
    </w:p>
    <w:p w14:paraId="6348D8ED" w14:textId="274CC0DF" w:rsidR="00F13ACC" w:rsidRDefault="00F13ACC" w:rsidP="00F13ACC">
      <w:pPr>
        <w:ind w:left="709" w:hanging="709"/>
        <w:jc w:val="both"/>
        <w:rPr>
          <w:rFonts w:ascii="Times New Roman" w:hAnsi="Times New Roman" w:cs="Times New Roman"/>
        </w:rPr>
      </w:pPr>
      <w:proofErr w:type="spellStart"/>
      <w:r>
        <w:rPr>
          <w:rFonts w:ascii="Times New Roman" w:hAnsi="Times New Roman" w:cs="Times New Roman"/>
        </w:rPr>
        <w:t>Caporaletti</w:t>
      </w:r>
      <w:proofErr w:type="spellEnd"/>
      <w:r>
        <w:rPr>
          <w:rFonts w:ascii="Times New Roman" w:hAnsi="Times New Roman" w:cs="Times New Roman"/>
        </w:rPr>
        <w:t xml:space="preserve">, L.E., </w:t>
      </w:r>
      <w:proofErr w:type="spellStart"/>
      <w:r>
        <w:rPr>
          <w:rFonts w:ascii="Times New Roman" w:hAnsi="Times New Roman" w:cs="Times New Roman"/>
        </w:rPr>
        <w:t>Dula</w:t>
      </w:r>
      <w:proofErr w:type="spellEnd"/>
      <w:r>
        <w:rPr>
          <w:rFonts w:ascii="Times New Roman" w:hAnsi="Times New Roman" w:cs="Times New Roman"/>
        </w:rPr>
        <w:t>, J.H.</w:t>
      </w:r>
      <w:r w:rsidR="00375385">
        <w:rPr>
          <w:rFonts w:ascii="Times New Roman" w:hAnsi="Times New Roman" w:cs="Times New Roman"/>
        </w:rPr>
        <w:t xml:space="preserve"> and N.K. </w:t>
      </w:r>
      <w:proofErr w:type="spellStart"/>
      <w:r w:rsidR="00375385">
        <w:rPr>
          <w:rFonts w:ascii="Times New Roman" w:hAnsi="Times New Roman" w:cs="Times New Roman"/>
        </w:rPr>
        <w:t>Womer</w:t>
      </w:r>
      <w:proofErr w:type="spellEnd"/>
      <w:r w:rsidR="00375385">
        <w:rPr>
          <w:rFonts w:ascii="Times New Roman" w:hAnsi="Times New Roman" w:cs="Times New Roman"/>
        </w:rPr>
        <w:t>. Performance evaluation based on multiple attributes with nonparametric f</w:t>
      </w:r>
      <w:r>
        <w:rPr>
          <w:rFonts w:ascii="Times New Roman" w:hAnsi="Times New Roman" w:cs="Times New Roman"/>
        </w:rPr>
        <w:t xml:space="preserve">rontiers, </w:t>
      </w:r>
      <w:r>
        <w:rPr>
          <w:rFonts w:ascii="Times New Roman" w:hAnsi="Times New Roman" w:cs="Times New Roman"/>
          <w:i/>
        </w:rPr>
        <w:t>Omega</w:t>
      </w:r>
      <w:r>
        <w:rPr>
          <w:rFonts w:ascii="Times New Roman" w:hAnsi="Times New Roman" w:cs="Times New Roman"/>
        </w:rPr>
        <w:t>, 1999, 27</w:t>
      </w:r>
      <w:r w:rsidR="006E3A9A">
        <w:rPr>
          <w:rFonts w:ascii="Times New Roman" w:hAnsi="Times New Roman" w:cs="Times New Roman"/>
        </w:rPr>
        <w:t>(6)</w:t>
      </w:r>
      <w:r>
        <w:rPr>
          <w:rFonts w:ascii="Times New Roman" w:hAnsi="Times New Roman" w:cs="Times New Roman"/>
        </w:rPr>
        <w:t>, 637-45.</w:t>
      </w:r>
    </w:p>
    <w:p w14:paraId="7CB6F94D" w14:textId="77777777" w:rsidR="00F13ACC" w:rsidRPr="005F3909" w:rsidRDefault="00F13ACC" w:rsidP="00F13ACC">
      <w:pPr>
        <w:ind w:left="709" w:hanging="709"/>
        <w:jc w:val="both"/>
        <w:rPr>
          <w:rFonts w:ascii="Times New Roman" w:hAnsi="Times New Roman" w:cs="Times New Roman"/>
        </w:rPr>
      </w:pPr>
    </w:p>
    <w:p w14:paraId="1286ECD2" w14:textId="468FFEEE" w:rsidR="00F13ACC" w:rsidRDefault="00F13ACC" w:rsidP="00F13ACC">
      <w:pPr>
        <w:ind w:left="709" w:hanging="709"/>
        <w:jc w:val="both"/>
        <w:rPr>
          <w:rFonts w:ascii="Times New Roman" w:hAnsi="Times New Roman" w:cs="Times New Roman"/>
        </w:rPr>
      </w:pPr>
      <w:proofErr w:type="spellStart"/>
      <w:r>
        <w:rPr>
          <w:rFonts w:ascii="Times New Roman" w:hAnsi="Times New Roman" w:cs="Times New Roman"/>
        </w:rPr>
        <w:t>Charnes</w:t>
      </w:r>
      <w:proofErr w:type="spellEnd"/>
      <w:r>
        <w:rPr>
          <w:rFonts w:ascii="Times New Roman" w:hAnsi="Times New Roman" w:cs="Times New Roman"/>
        </w:rPr>
        <w:t>, A., Cooper, W.W</w:t>
      </w:r>
      <w:r w:rsidR="00375385">
        <w:rPr>
          <w:rFonts w:ascii="Times New Roman" w:hAnsi="Times New Roman" w:cs="Times New Roman"/>
        </w:rPr>
        <w:t xml:space="preserve">. and E. Rhodes. Measuring the efficiency of </w:t>
      </w:r>
      <w:proofErr w:type="gramStart"/>
      <w:r w:rsidR="00375385">
        <w:rPr>
          <w:rFonts w:ascii="Times New Roman" w:hAnsi="Times New Roman" w:cs="Times New Roman"/>
        </w:rPr>
        <w:t>decision making</w:t>
      </w:r>
      <w:proofErr w:type="gramEnd"/>
      <w:r w:rsidR="00375385">
        <w:rPr>
          <w:rFonts w:ascii="Times New Roman" w:hAnsi="Times New Roman" w:cs="Times New Roman"/>
        </w:rPr>
        <w:t xml:space="preserve"> u</w:t>
      </w:r>
      <w:r>
        <w:rPr>
          <w:rFonts w:ascii="Times New Roman" w:hAnsi="Times New Roman" w:cs="Times New Roman"/>
        </w:rPr>
        <w:t xml:space="preserve">nits, </w:t>
      </w:r>
      <w:r>
        <w:rPr>
          <w:rFonts w:ascii="Times New Roman" w:hAnsi="Times New Roman" w:cs="Times New Roman"/>
          <w:i/>
        </w:rPr>
        <w:t>European Journal of Operational Research</w:t>
      </w:r>
      <w:r>
        <w:rPr>
          <w:rFonts w:ascii="Times New Roman" w:hAnsi="Times New Roman" w:cs="Times New Roman"/>
        </w:rPr>
        <w:t>, 1978, 2</w:t>
      </w:r>
      <w:r w:rsidR="006E3A9A">
        <w:rPr>
          <w:rFonts w:ascii="Times New Roman" w:hAnsi="Times New Roman" w:cs="Times New Roman"/>
        </w:rPr>
        <w:t>(6)</w:t>
      </w:r>
      <w:r>
        <w:rPr>
          <w:rFonts w:ascii="Times New Roman" w:hAnsi="Times New Roman" w:cs="Times New Roman"/>
        </w:rPr>
        <w:t>, 429-44.</w:t>
      </w:r>
    </w:p>
    <w:p w14:paraId="5D37F2DA" w14:textId="77777777" w:rsidR="00F13ACC" w:rsidRPr="00632FEC" w:rsidRDefault="00F13ACC" w:rsidP="00F13ACC">
      <w:pPr>
        <w:ind w:left="709" w:hanging="709"/>
        <w:jc w:val="both"/>
        <w:rPr>
          <w:rFonts w:ascii="Times New Roman" w:hAnsi="Times New Roman" w:cs="Times New Roman"/>
          <w:i/>
        </w:rPr>
      </w:pPr>
      <w:r>
        <w:rPr>
          <w:rFonts w:ascii="Times New Roman" w:hAnsi="Times New Roman" w:cs="Times New Roman"/>
          <w:i/>
        </w:rPr>
        <w:t xml:space="preserve"> </w:t>
      </w:r>
    </w:p>
    <w:p w14:paraId="466C88BC" w14:textId="1D33DB16" w:rsidR="00F13ACC" w:rsidRDefault="00F13ACC" w:rsidP="00F13ACC">
      <w:pPr>
        <w:ind w:left="709" w:hanging="709"/>
        <w:jc w:val="both"/>
        <w:rPr>
          <w:rFonts w:ascii="Times New Roman" w:hAnsi="Times New Roman" w:cs="Times New Roman"/>
        </w:rPr>
      </w:pPr>
      <w:proofErr w:type="spellStart"/>
      <w:r>
        <w:rPr>
          <w:rFonts w:ascii="Times New Roman" w:hAnsi="Times New Roman" w:cs="Times New Roman"/>
        </w:rPr>
        <w:t>Cherchye</w:t>
      </w:r>
      <w:proofErr w:type="spellEnd"/>
      <w:r>
        <w:rPr>
          <w:rFonts w:ascii="Times New Roman" w:hAnsi="Times New Roman" w:cs="Times New Roman"/>
        </w:rPr>
        <w:t xml:space="preserve">, L., </w:t>
      </w:r>
      <w:proofErr w:type="spellStart"/>
      <w:r>
        <w:rPr>
          <w:rFonts w:ascii="Times New Roman" w:hAnsi="Times New Roman" w:cs="Times New Roman"/>
        </w:rPr>
        <w:t>Moesen</w:t>
      </w:r>
      <w:proofErr w:type="spellEnd"/>
      <w:r>
        <w:rPr>
          <w:rFonts w:ascii="Times New Roman" w:hAnsi="Times New Roman" w:cs="Times New Roman"/>
        </w:rPr>
        <w:t xml:space="preserve">, W., Rogge, </w:t>
      </w:r>
      <w:r w:rsidR="00375385">
        <w:rPr>
          <w:rFonts w:ascii="Times New Roman" w:hAnsi="Times New Roman" w:cs="Times New Roman"/>
        </w:rPr>
        <w:t xml:space="preserve">N. and T. van </w:t>
      </w:r>
      <w:proofErr w:type="spellStart"/>
      <w:r w:rsidR="00375385">
        <w:rPr>
          <w:rFonts w:ascii="Times New Roman" w:hAnsi="Times New Roman" w:cs="Times New Roman"/>
        </w:rPr>
        <w:t>Puyenbroeck</w:t>
      </w:r>
      <w:proofErr w:type="spellEnd"/>
      <w:r w:rsidR="00375385">
        <w:rPr>
          <w:rFonts w:ascii="Times New Roman" w:hAnsi="Times New Roman" w:cs="Times New Roman"/>
        </w:rPr>
        <w:t xml:space="preserve">.  </w:t>
      </w:r>
      <w:proofErr w:type="gramStart"/>
      <w:r w:rsidR="00375385">
        <w:rPr>
          <w:rFonts w:ascii="Times New Roman" w:hAnsi="Times New Roman" w:cs="Times New Roman"/>
        </w:rPr>
        <w:t>An i</w:t>
      </w:r>
      <w:r>
        <w:rPr>
          <w:rFonts w:ascii="Times New Roman" w:hAnsi="Times New Roman" w:cs="Times New Roman"/>
        </w:rPr>
        <w:t>ntroduc</w:t>
      </w:r>
      <w:r w:rsidR="00375385">
        <w:rPr>
          <w:rFonts w:ascii="Times New Roman" w:hAnsi="Times New Roman" w:cs="Times New Roman"/>
        </w:rPr>
        <w:t>tion to “Benefit of the Doubt” composite i</w:t>
      </w:r>
      <w:r>
        <w:rPr>
          <w:rFonts w:ascii="Times New Roman" w:hAnsi="Times New Roman" w:cs="Times New Roman"/>
        </w:rPr>
        <w:t xml:space="preserve">ndicators, </w:t>
      </w:r>
      <w:r w:rsidRPr="001131D9">
        <w:rPr>
          <w:rFonts w:ascii="Times New Roman" w:hAnsi="Times New Roman" w:cs="Times New Roman"/>
          <w:i/>
        </w:rPr>
        <w:t>Social Indicators Research</w:t>
      </w:r>
      <w:r>
        <w:rPr>
          <w:rFonts w:ascii="Times New Roman" w:hAnsi="Times New Roman" w:cs="Times New Roman"/>
        </w:rPr>
        <w:t>, 2007, 82</w:t>
      </w:r>
      <w:r w:rsidR="006E3A9A">
        <w:rPr>
          <w:rFonts w:ascii="Times New Roman" w:hAnsi="Times New Roman" w:cs="Times New Roman"/>
        </w:rPr>
        <w:t>(1)</w:t>
      </w:r>
      <w:r>
        <w:rPr>
          <w:rFonts w:ascii="Times New Roman" w:hAnsi="Times New Roman" w:cs="Times New Roman"/>
        </w:rPr>
        <w:t>, 111-45.</w:t>
      </w:r>
      <w:proofErr w:type="gramEnd"/>
    </w:p>
    <w:p w14:paraId="4CC67195" w14:textId="77777777" w:rsidR="00F13ACC" w:rsidRDefault="00F13ACC" w:rsidP="00F13ACC">
      <w:pPr>
        <w:ind w:left="709" w:hanging="709"/>
        <w:jc w:val="both"/>
        <w:rPr>
          <w:rFonts w:ascii="Times New Roman" w:hAnsi="Times New Roman" w:cs="Times New Roman"/>
        </w:rPr>
      </w:pPr>
    </w:p>
    <w:p w14:paraId="5A9C68B8" w14:textId="6968A0AC" w:rsidR="00CF53B5" w:rsidRDefault="00CF53B5" w:rsidP="00F13ACC">
      <w:pPr>
        <w:ind w:left="709" w:hanging="709"/>
        <w:jc w:val="both"/>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Witte, K. and L. </w:t>
      </w:r>
      <w:proofErr w:type="spellStart"/>
      <w:r>
        <w:rPr>
          <w:rFonts w:ascii="Times New Roman" w:hAnsi="Times New Roman" w:cs="Times New Roman"/>
        </w:rPr>
        <w:t>Hudrlikova</w:t>
      </w:r>
      <w:proofErr w:type="spellEnd"/>
      <w:r>
        <w:rPr>
          <w:rFonts w:ascii="Times New Roman" w:hAnsi="Times New Roman" w:cs="Times New Roman"/>
        </w:rPr>
        <w:t xml:space="preserve">. What about excellence in teaching? </w:t>
      </w:r>
      <w:proofErr w:type="gramStart"/>
      <w:r>
        <w:rPr>
          <w:rFonts w:ascii="Times New Roman" w:hAnsi="Times New Roman" w:cs="Times New Roman"/>
        </w:rPr>
        <w:t xml:space="preserve">A benevolent ranking of universities, </w:t>
      </w:r>
      <w:proofErr w:type="spellStart"/>
      <w:r>
        <w:rPr>
          <w:rFonts w:ascii="Times New Roman" w:hAnsi="Times New Roman" w:cs="Times New Roman"/>
          <w:i/>
        </w:rPr>
        <w:t>Scientometrics</w:t>
      </w:r>
      <w:proofErr w:type="spellEnd"/>
      <w:r>
        <w:rPr>
          <w:rFonts w:ascii="Times New Roman" w:hAnsi="Times New Roman" w:cs="Times New Roman"/>
        </w:rPr>
        <w:t>, 2013, 96</w:t>
      </w:r>
      <w:r w:rsidR="006E3A9A">
        <w:rPr>
          <w:rFonts w:ascii="Times New Roman" w:hAnsi="Times New Roman" w:cs="Times New Roman"/>
        </w:rPr>
        <w:t>(1)</w:t>
      </w:r>
      <w:r>
        <w:rPr>
          <w:rFonts w:ascii="Times New Roman" w:hAnsi="Times New Roman" w:cs="Times New Roman"/>
        </w:rPr>
        <w:t>, 337-64.</w:t>
      </w:r>
      <w:proofErr w:type="gramEnd"/>
    </w:p>
    <w:p w14:paraId="42BD01EB" w14:textId="77777777" w:rsidR="00CF53B5" w:rsidRPr="00CF53B5" w:rsidRDefault="00CF53B5" w:rsidP="00F13ACC">
      <w:pPr>
        <w:ind w:left="709" w:hanging="709"/>
        <w:jc w:val="both"/>
        <w:rPr>
          <w:rFonts w:ascii="Times New Roman" w:hAnsi="Times New Roman" w:cs="Times New Roman"/>
        </w:rPr>
      </w:pPr>
    </w:p>
    <w:p w14:paraId="4EDE536E" w14:textId="6DE8E3D6" w:rsidR="00CF53B5" w:rsidRDefault="00CF53B5" w:rsidP="00F13ACC">
      <w:pPr>
        <w:ind w:left="709" w:hanging="709"/>
        <w:jc w:val="both"/>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Witte, K. and N. Rogge. </w:t>
      </w:r>
      <w:proofErr w:type="gramStart"/>
      <w:r>
        <w:rPr>
          <w:rFonts w:ascii="Times New Roman" w:hAnsi="Times New Roman" w:cs="Times New Roman"/>
        </w:rPr>
        <w:t>To publish or not to publish?</w:t>
      </w:r>
      <w:proofErr w:type="gramEnd"/>
      <w:r>
        <w:rPr>
          <w:rFonts w:ascii="Times New Roman" w:hAnsi="Times New Roman" w:cs="Times New Roman"/>
        </w:rPr>
        <w:t xml:space="preserve"> On the aggregation and drivers of research performance, </w:t>
      </w:r>
      <w:proofErr w:type="spellStart"/>
      <w:r>
        <w:rPr>
          <w:rFonts w:ascii="Times New Roman" w:hAnsi="Times New Roman" w:cs="Times New Roman"/>
          <w:i/>
        </w:rPr>
        <w:t>Scientometrics</w:t>
      </w:r>
      <w:proofErr w:type="spellEnd"/>
      <w:r>
        <w:rPr>
          <w:rFonts w:ascii="Times New Roman" w:hAnsi="Times New Roman" w:cs="Times New Roman"/>
        </w:rPr>
        <w:t>, 2010, 85</w:t>
      </w:r>
      <w:r w:rsidR="006E3A9A">
        <w:rPr>
          <w:rFonts w:ascii="Times New Roman" w:hAnsi="Times New Roman" w:cs="Times New Roman"/>
        </w:rPr>
        <w:t>(3)</w:t>
      </w:r>
      <w:r>
        <w:rPr>
          <w:rFonts w:ascii="Times New Roman" w:hAnsi="Times New Roman" w:cs="Times New Roman"/>
        </w:rPr>
        <w:t>, 657-80.</w:t>
      </w:r>
    </w:p>
    <w:p w14:paraId="63CF5B4D" w14:textId="77777777" w:rsidR="00CF53B5" w:rsidRPr="00CF53B5" w:rsidRDefault="00CF53B5" w:rsidP="00F13ACC">
      <w:pPr>
        <w:ind w:left="709" w:hanging="709"/>
        <w:jc w:val="both"/>
        <w:rPr>
          <w:rFonts w:ascii="Times New Roman" w:hAnsi="Times New Roman" w:cs="Times New Roman"/>
        </w:rPr>
      </w:pPr>
    </w:p>
    <w:p w14:paraId="43225E54" w14:textId="1A798487" w:rsidR="006E3A9A" w:rsidRDefault="006E3A9A" w:rsidP="006E3A9A">
      <w:pPr>
        <w:ind w:left="709" w:hanging="709"/>
        <w:jc w:val="both"/>
        <w:rPr>
          <w:rFonts w:ascii="Times New Roman" w:hAnsi="Times New Roman" w:cs="Times New Roman"/>
        </w:rPr>
      </w:pPr>
      <w:r>
        <w:rPr>
          <w:rFonts w:ascii="Times New Roman" w:hAnsi="Times New Roman" w:cs="Times New Roman"/>
        </w:rPr>
        <w:t>Doyle, J.R.</w:t>
      </w:r>
      <w:r>
        <w:rPr>
          <w:rFonts w:ascii="Times New Roman" w:hAnsi="Times New Roman" w:cs="Times New Roman"/>
        </w:rPr>
        <w:t xml:space="preserve"> </w:t>
      </w:r>
      <w:proofErr w:type="spellStart"/>
      <w:r>
        <w:rPr>
          <w:rFonts w:ascii="Times New Roman" w:hAnsi="Times New Roman" w:cs="Times New Roman"/>
        </w:rPr>
        <w:t>Multiattribute</w:t>
      </w:r>
      <w:proofErr w:type="spellEnd"/>
      <w:r>
        <w:rPr>
          <w:rFonts w:ascii="Times New Roman" w:hAnsi="Times New Roman" w:cs="Times New Roman"/>
        </w:rPr>
        <w:t xml:space="preserve"> choice for the lazy decision maker: Let the alternatives decide! </w:t>
      </w:r>
      <w:r>
        <w:rPr>
          <w:rFonts w:ascii="Times New Roman" w:hAnsi="Times New Roman" w:cs="Times New Roman"/>
          <w:i/>
        </w:rPr>
        <w:t xml:space="preserve">Organizational Behavior and Human Decision Processes, </w:t>
      </w:r>
      <w:r>
        <w:rPr>
          <w:rFonts w:ascii="Times New Roman" w:hAnsi="Times New Roman" w:cs="Times New Roman"/>
        </w:rPr>
        <w:t xml:space="preserve">1995, </w:t>
      </w:r>
      <w:r>
        <w:rPr>
          <w:rFonts w:ascii="Times New Roman" w:hAnsi="Times New Roman" w:cs="Times New Roman"/>
        </w:rPr>
        <w:t>62</w:t>
      </w:r>
      <w:r>
        <w:rPr>
          <w:rFonts w:ascii="Times New Roman" w:hAnsi="Times New Roman" w:cs="Times New Roman"/>
        </w:rPr>
        <w:t>(1)</w:t>
      </w:r>
      <w:r>
        <w:rPr>
          <w:rFonts w:ascii="Times New Roman" w:hAnsi="Times New Roman" w:cs="Times New Roman"/>
        </w:rPr>
        <w:t>, 87-100.</w:t>
      </w:r>
    </w:p>
    <w:p w14:paraId="564C2B34" w14:textId="77777777" w:rsidR="006E3A9A" w:rsidRDefault="006E3A9A" w:rsidP="006E3A9A">
      <w:pPr>
        <w:jc w:val="both"/>
        <w:rPr>
          <w:rFonts w:ascii="Times New Roman" w:hAnsi="Times New Roman" w:cs="Times New Roman"/>
        </w:rPr>
      </w:pPr>
    </w:p>
    <w:p w14:paraId="5C8C4626" w14:textId="42DDE537" w:rsidR="00910F02" w:rsidRDefault="00910F02" w:rsidP="00751F5B">
      <w:pPr>
        <w:ind w:left="709" w:hanging="709"/>
        <w:jc w:val="both"/>
        <w:rPr>
          <w:rFonts w:ascii="Times New Roman" w:hAnsi="Times New Roman" w:cs="Times New Roman"/>
        </w:rPr>
      </w:pPr>
      <w:r>
        <w:rPr>
          <w:rFonts w:ascii="Times New Roman" w:hAnsi="Times New Roman" w:cs="Times New Roman"/>
        </w:rPr>
        <w:t xml:space="preserve">Doyle, J.R. and R. Green. </w:t>
      </w:r>
      <w:proofErr w:type="gramStart"/>
      <w:r>
        <w:rPr>
          <w:rFonts w:ascii="Times New Roman" w:hAnsi="Times New Roman" w:cs="Times New Roman"/>
        </w:rPr>
        <w:t xml:space="preserve">Self and peer appraisal in higher education, </w:t>
      </w:r>
      <w:r>
        <w:rPr>
          <w:rFonts w:ascii="Times New Roman" w:hAnsi="Times New Roman" w:cs="Times New Roman"/>
          <w:i/>
        </w:rPr>
        <w:t>Higher Education</w:t>
      </w:r>
      <w:r>
        <w:rPr>
          <w:rFonts w:ascii="Times New Roman" w:hAnsi="Times New Roman" w:cs="Times New Roman"/>
        </w:rPr>
        <w:t>, 1994a, 28</w:t>
      </w:r>
      <w:r w:rsidR="006E3A9A">
        <w:rPr>
          <w:rFonts w:ascii="Times New Roman" w:hAnsi="Times New Roman" w:cs="Times New Roman"/>
        </w:rPr>
        <w:t>(2)</w:t>
      </w:r>
      <w:r>
        <w:rPr>
          <w:rFonts w:ascii="Times New Roman" w:hAnsi="Times New Roman" w:cs="Times New Roman"/>
        </w:rPr>
        <w:t>, 241-64.</w:t>
      </w:r>
      <w:proofErr w:type="gramEnd"/>
    </w:p>
    <w:p w14:paraId="3227EF9A" w14:textId="77777777" w:rsidR="00910F02" w:rsidRPr="00910F02" w:rsidRDefault="00910F02" w:rsidP="00751F5B">
      <w:pPr>
        <w:ind w:left="709" w:hanging="709"/>
        <w:jc w:val="both"/>
        <w:rPr>
          <w:rFonts w:ascii="Times New Roman" w:hAnsi="Times New Roman" w:cs="Times New Roman"/>
        </w:rPr>
      </w:pPr>
    </w:p>
    <w:p w14:paraId="54D42F9D" w14:textId="55AF5555" w:rsidR="00751F5B" w:rsidRDefault="00751F5B" w:rsidP="00751F5B">
      <w:pPr>
        <w:ind w:left="709" w:hanging="709"/>
        <w:jc w:val="both"/>
        <w:rPr>
          <w:rFonts w:ascii="Times New Roman" w:hAnsi="Times New Roman" w:cs="Times New Roman"/>
        </w:rPr>
      </w:pPr>
      <w:r>
        <w:rPr>
          <w:rFonts w:ascii="Times New Roman" w:hAnsi="Times New Roman" w:cs="Times New Roman"/>
        </w:rPr>
        <w:t xml:space="preserve">Doyle, J.R. and R. Green. Efficiency and cross efficiency in DEA: Derivation, meanings and uses, </w:t>
      </w:r>
      <w:r>
        <w:rPr>
          <w:rFonts w:ascii="Times New Roman" w:hAnsi="Times New Roman" w:cs="Times New Roman"/>
          <w:i/>
        </w:rPr>
        <w:t>Journal of Operational Research Society</w:t>
      </w:r>
      <w:r>
        <w:rPr>
          <w:rFonts w:ascii="Times New Roman" w:hAnsi="Times New Roman" w:cs="Times New Roman"/>
        </w:rPr>
        <w:t>, 1994</w:t>
      </w:r>
      <w:r w:rsidR="00910F02">
        <w:rPr>
          <w:rFonts w:ascii="Times New Roman" w:hAnsi="Times New Roman" w:cs="Times New Roman"/>
        </w:rPr>
        <w:t>b, 45</w:t>
      </w:r>
      <w:r w:rsidR="006E3A9A">
        <w:rPr>
          <w:rFonts w:ascii="Times New Roman" w:hAnsi="Times New Roman" w:cs="Times New Roman"/>
        </w:rPr>
        <w:t>(5)</w:t>
      </w:r>
      <w:r w:rsidR="00910F02">
        <w:rPr>
          <w:rFonts w:ascii="Times New Roman" w:hAnsi="Times New Roman" w:cs="Times New Roman"/>
        </w:rPr>
        <w:t xml:space="preserve">, </w:t>
      </w:r>
      <w:proofErr w:type="gramStart"/>
      <w:r w:rsidR="00910F02">
        <w:rPr>
          <w:rFonts w:ascii="Times New Roman" w:hAnsi="Times New Roman" w:cs="Times New Roman"/>
        </w:rPr>
        <w:t>567</w:t>
      </w:r>
      <w:proofErr w:type="gramEnd"/>
      <w:r w:rsidR="00910F02">
        <w:rPr>
          <w:rFonts w:ascii="Times New Roman" w:hAnsi="Times New Roman" w:cs="Times New Roman"/>
        </w:rPr>
        <w:t>-</w:t>
      </w:r>
      <w:r>
        <w:rPr>
          <w:rFonts w:ascii="Times New Roman" w:hAnsi="Times New Roman" w:cs="Times New Roman"/>
        </w:rPr>
        <w:t>78.</w:t>
      </w:r>
    </w:p>
    <w:p w14:paraId="6B336BC8" w14:textId="77777777" w:rsidR="00751F5B" w:rsidRPr="00892434" w:rsidRDefault="00751F5B" w:rsidP="00751F5B">
      <w:pPr>
        <w:ind w:left="709" w:hanging="709"/>
        <w:jc w:val="both"/>
        <w:rPr>
          <w:rFonts w:ascii="Times New Roman" w:hAnsi="Times New Roman" w:cs="Times New Roman"/>
        </w:rPr>
      </w:pPr>
    </w:p>
    <w:p w14:paraId="7400406F" w14:textId="2AE97433" w:rsidR="00F13ACC" w:rsidRDefault="00F13ACC" w:rsidP="00F13ACC">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G. </w:t>
      </w:r>
      <w:proofErr w:type="spellStart"/>
      <w:r>
        <w:rPr>
          <w:rFonts w:ascii="Times New Roman" w:hAnsi="Times New Roman" w:cs="Times New Roman"/>
        </w:rPr>
        <w:t>Karagiannis</w:t>
      </w:r>
      <w:proofErr w:type="spellEnd"/>
      <w:r>
        <w:rPr>
          <w:rFonts w:ascii="Times New Roman" w:hAnsi="Times New Roman" w:cs="Times New Roman"/>
        </w:rPr>
        <w:t xml:space="preserve">. </w:t>
      </w:r>
      <w:proofErr w:type="gramStart"/>
      <w:r>
        <w:rPr>
          <w:rFonts w:ascii="Times New Roman" w:hAnsi="Times New Roman" w:cs="Times New Roman"/>
        </w:rPr>
        <w:t>The denominator rule for share-weighting aggregatio</w:t>
      </w:r>
      <w:r w:rsidR="00EB3FEC">
        <w:rPr>
          <w:rFonts w:ascii="Times New Roman" w:hAnsi="Times New Roman" w:cs="Times New Roman"/>
        </w:rPr>
        <w:t xml:space="preserve">n, </w:t>
      </w:r>
      <w:r w:rsidR="00EB3FEC">
        <w:rPr>
          <w:rFonts w:ascii="Times New Roman" w:hAnsi="Times New Roman" w:cs="Times New Roman"/>
          <w:i/>
        </w:rPr>
        <w:t>European Journal of Operational Research</w:t>
      </w:r>
      <w:r w:rsidR="00EB3FEC">
        <w:rPr>
          <w:rFonts w:ascii="Times New Roman" w:hAnsi="Times New Roman" w:cs="Times New Roman"/>
        </w:rPr>
        <w:t>, 2017 (forthcoming)</w:t>
      </w:r>
      <w:r>
        <w:rPr>
          <w:rFonts w:ascii="Times New Roman" w:hAnsi="Times New Roman" w:cs="Times New Roman"/>
        </w:rPr>
        <w:t>.</w:t>
      </w:r>
      <w:proofErr w:type="gramEnd"/>
    </w:p>
    <w:p w14:paraId="48B4E453" w14:textId="77777777" w:rsidR="00F13ACC" w:rsidRDefault="00F13ACC" w:rsidP="00F13ACC">
      <w:pPr>
        <w:ind w:left="709" w:hanging="709"/>
        <w:jc w:val="both"/>
        <w:rPr>
          <w:rFonts w:ascii="Times New Roman" w:hAnsi="Times New Roman" w:cs="Times New Roman"/>
        </w:rPr>
      </w:pPr>
    </w:p>
    <w:p w14:paraId="236FC927" w14:textId="42697C5D" w:rsidR="008F555E" w:rsidRDefault="008F555E" w:rsidP="008F555E">
      <w:pPr>
        <w:ind w:left="709" w:hanging="709"/>
        <w:jc w:val="both"/>
        <w:rPr>
          <w:rFonts w:ascii="Times New Roman" w:hAnsi="Times New Roman" w:cs="Times New Roman"/>
        </w:rPr>
      </w:pPr>
      <w:proofErr w:type="gramStart"/>
      <w:r>
        <w:rPr>
          <w:rFonts w:ascii="Times New Roman" w:hAnsi="Times New Roman" w:cs="Times New Roman"/>
        </w:rPr>
        <w:t xml:space="preserve">Hagen, N.T. Counting and comparing publication output with and without </w:t>
      </w:r>
      <w:r w:rsidR="00375385">
        <w:rPr>
          <w:rFonts w:ascii="Times New Roman" w:hAnsi="Times New Roman" w:cs="Times New Roman"/>
        </w:rPr>
        <w:t>equalizing</w:t>
      </w:r>
      <w:r>
        <w:rPr>
          <w:rFonts w:ascii="Times New Roman" w:hAnsi="Times New Roman" w:cs="Times New Roman"/>
        </w:rPr>
        <w:t xml:space="preserve"> and inflationary bias, </w:t>
      </w:r>
      <w:r>
        <w:rPr>
          <w:rFonts w:ascii="Times New Roman" w:hAnsi="Times New Roman" w:cs="Times New Roman"/>
          <w:i/>
        </w:rPr>
        <w:t xml:space="preserve">Journal of </w:t>
      </w:r>
      <w:proofErr w:type="spellStart"/>
      <w:r>
        <w:rPr>
          <w:rFonts w:ascii="Times New Roman" w:hAnsi="Times New Roman" w:cs="Times New Roman"/>
          <w:i/>
        </w:rPr>
        <w:t>Informetrics</w:t>
      </w:r>
      <w:proofErr w:type="spellEnd"/>
      <w:r>
        <w:rPr>
          <w:rFonts w:ascii="Times New Roman" w:hAnsi="Times New Roman" w:cs="Times New Roman"/>
        </w:rPr>
        <w:t>, 2014, 8</w:t>
      </w:r>
      <w:r w:rsidR="006E3A9A">
        <w:rPr>
          <w:rFonts w:ascii="Times New Roman" w:hAnsi="Times New Roman" w:cs="Times New Roman"/>
        </w:rPr>
        <w:t>(2)</w:t>
      </w:r>
      <w:r>
        <w:rPr>
          <w:rFonts w:ascii="Times New Roman" w:hAnsi="Times New Roman" w:cs="Times New Roman"/>
        </w:rPr>
        <w:t>, 310-17.</w:t>
      </w:r>
      <w:proofErr w:type="gramEnd"/>
    </w:p>
    <w:p w14:paraId="128494FE" w14:textId="77777777" w:rsidR="008F555E" w:rsidRPr="00BC4B9F" w:rsidRDefault="008F555E" w:rsidP="008F555E">
      <w:pPr>
        <w:ind w:left="709" w:hanging="709"/>
        <w:jc w:val="both"/>
        <w:rPr>
          <w:rFonts w:ascii="Times New Roman" w:hAnsi="Times New Roman" w:cs="Times New Roman"/>
          <w:strike/>
        </w:rPr>
      </w:pPr>
    </w:p>
    <w:p w14:paraId="3EC32154" w14:textId="63D4D77F" w:rsidR="003B7FAF" w:rsidRDefault="003B7FAF" w:rsidP="00F13ACC">
      <w:pPr>
        <w:ind w:left="709" w:hanging="709"/>
        <w:jc w:val="both"/>
        <w:rPr>
          <w:rFonts w:ascii="Times New Roman" w:hAnsi="Times New Roman" w:cs="Times New Roman"/>
        </w:rPr>
      </w:pPr>
      <w:proofErr w:type="spellStart"/>
      <w:proofErr w:type="gramStart"/>
      <w:r>
        <w:rPr>
          <w:rFonts w:ascii="Times New Roman" w:hAnsi="Times New Roman" w:cs="Times New Roman"/>
        </w:rPr>
        <w:t>Joro</w:t>
      </w:r>
      <w:proofErr w:type="spellEnd"/>
      <w:r>
        <w:rPr>
          <w:rFonts w:ascii="Times New Roman" w:hAnsi="Times New Roman" w:cs="Times New Roman"/>
        </w:rPr>
        <w:t xml:space="preserve">, T. and E.J. </w:t>
      </w:r>
      <w:proofErr w:type="spellStart"/>
      <w:r>
        <w:rPr>
          <w:rFonts w:ascii="Times New Roman" w:hAnsi="Times New Roman" w:cs="Times New Roman"/>
        </w:rPr>
        <w:t>Viitala</w:t>
      </w:r>
      <w:proofErr w:type="spellEnd"/>
      <w:r>
        <w:rPr>
          <w:rFonts w:ascii="Times New Roman" w:hAnsi="Times New Roman" w:cs="Times New Roman"/>
        </w:rPr>
        <w:t>.</w:t>
      </w:r>
      <w:proofErr w:type="gramEnd"/>
      <w:r>
        <w:rPr>
          <w:rFonts w:ascii="Times New Roman" w:hAnsi="Times New Roman" w:cs="Times New Roman"/>
        </w:rPr>
        <w:t xml:space="preserve"> Weight-restricted DEA in action: From expert opinions to mathematical models, </w:t>
      </w:r>
      <w:r>
        <w:rPr>
          <w:rFonts w:ascii="Times New Roman" w:hAnsi="Times New Roman" w:cs="Times New Roman"/>
          <w:i/>
        </w:rPr>
        <w:t>Journal of Operational Research Society</w:t>
      </w:r>
      <w:r>
        <w:rPr>
          <w:rFonts w:ascii="Times New Roman" w:hAnsi="Times New Roman" w:cs="Times New Roman"/>
        </w:rPr>
        <w:t>, 2004, 55</w:t>
      </w:r>
      <w:r w:rsidR="006E3A9A">
        <w:rPr>
          <w:rFonts w:ascii="Times New Roman" w:hAnsi="Times New Roman" w:cs="Times New Roman"/>
        </w:rPr>
        <w:t>(8)</w:t>
      </w:r>
      <w:r>
        <w:rPr>
          <w:rFonts w:ascii="Times New Roman" w:hAnsi="Times New Roman" w:cs="Times New Roman"/>
        </w:rPr>
        <w:t>, 814-21.</w:t>
      </w:r>
    </w:p>
    <w:p w14:paraId="58F77ABE" w14:textId="77777777" w:rsidR="003B7FAF" w:rsidRDefault="003B7FAF" w:rsidP="00F13ACC">
      <w:pPr>
        <w:ind w:left="709" w:hanging="709"/>
        <w:jc w:val="both"/>
        <w:rPr>
          <w:rFonts w:ascii="Times New Roman" w:hAnsi="Times New Roman" w:cs="Times New Roman"/>
        </w:rPr>
      </w:pPr>
    </w:p>
    <w:p w14:paraId="44B0B339" w14:textId="20E7BEC5" w:rsidR="00642A31" w:rsidRDefault="00642A31" w:rsidP="00F13ACC">
      <w:pPr>
        <w:ind w:left="709" w:hanging="709"/>
        <w:jc w:val="both"/>
        <w:rPr>
          <w:rFonts w:ascii="Times New Roman" w:hAnsi="Times New Roman" w:cs="Times New Roman"/>
        </w:rPr>
      </w:pPr>
      <w:proofErr w:type="spellStart"/>
      <w:r>
        <w:rPr>
          <w:rFonts w:ascii="Times New Roman" w:hAnsi="Times New Roman" w:cs="Times New Roman"/>
        </w:rPr>
        <w:t>Karagiannis</w:t>
      </w:r>
      <w:proofErr w:type="spellEnd"/>
      <w:r>
        <w:rPr>
          <w:rFonts w:ascii="Times New Roman" w:hAnsi="Times New Roman" w:cs="Times New Roman"/>
        </w:rPr>
        <w:t xml:space="preserve">, G. </w:t>
      </w:r>
      <w:proofErr w:type="gramStart"/>
      <w:r>
        <w:rPr>
          <w:rFonts w:ascii="Times New Roman" w:hAnsi="Times New Roman" w:cs="Times New Roman"/>
        </w:rPr>
        <w:t xml:space="preserve">On aggregate composite indicators, </w:t>
      </w:r>
      <w:r>
        <w:rPr>
          <w:rFonts w:ascii="Times New Roman" w:hAnsi="Times New Roman" w:cs="Times New Roman"/>
          <w:i/>
        </w:rPr>
        <w:t>Journal of Operational Research Society</w:t>
      </w:r>
      <w:r w:rsidR="006E3A9A">
        <w:rPr>
          <w:rFonts w:ascii="Times New Roman" w:hAnsi="Times New Roman" w:cs="Times New Roman"/>
        </w:rPr>
        <w:t>, 2017</w:t>
      </w:r>
      <w:r>
        <w:rPr>
          <w:rFonts w:ascii="Times New Roman" w:hAnsi="Times New Roman" w:cs="Times New Roman"/>
        </w:rPr>
        <w:t xml:space="preserve"> (forthcoming).</w:t>
      </w:r>
      <w:proofErr w:type="gramEnd"/>
    </w:p>
    <w:p w14:paraId="6EA4A201" w14:textId="77777777" w:rsidR="00642A31" w:rsidRPr="00642A31" w:rsidRDefault="00642A31" w:rsidP="00F13ACC">
      <w:pPr>
        <w:ind w:left="709" w:hanging="709"/>
        <w:jc w:val="both"/>
        <w:rPr>
          <w:rFonts w:ascii="Times New Roman" w:hAnsi="Times New Roman" w:cs="Times New Roman"/>
        </w:rPr>
      </w:pPr>
    </w:p>
    <w:p w14:paraId="721288E3" w14:textId="758E3CF1" w:rsidR="00BD49B0" w:rsidRDefault="00BD49B0" w:rsidP="00F13ACC">
      <w:pPr>
        <w:ind w:left="709" w:hanging="709"/>
        <w:jc w:val="both"/>
        <w:rPr>
          <w:rFonts w:ascii="Times New Roman" w:hAnsi="Times New Roman" w:cs="Times New Roman"/>
          <w:i/>
        </w:rPr>
      </w:pPr>
      <w:proofErr w:type="spellStart"/>
      <w:r>
        <w:rPr>
          <w:rFonts w:ascii="Times New Roman" w:hAnsi="Times New Roman" w:cs="Times New Roman"/>
        </w:rPr>
        <w:t>Karagiannis</w:t>
      </w:r>
      <w:proofErr w:type="spellEnd"/>
      <w:r>
        <w:rPr>
          <w:rFonts w:ascii="Times New Roman" w:hAnsi="Times New Roman" w:cs="Times New Roman"/>
        </w:rPr>
        <w:t xml:space="preserve">, G. and </w:t>
      </w:r>
      <w:r w:rsidR="000931D9">
        <w:rPr>
          <w:rFonts w:ascii="Times New Roman" w:hAnsi="Times New Roman" w:cs="Times New Roman"/>
        </w:rPr>
        <w:t>C.A.K. Lovell</w:t>
      </w:r>
      <w:r>
        <w:rPr>
          <w:rFonts w:ascii="Times New Roman" w:hAnsi="Times New Roman" w:cs="Times New Roman"/>
        </w:rPr>
        <w:t xml:space="preserve">. Productivity measurement in radial DEA models with a single constant input. </w:t>
      </w:r>
      <w:proofErr w:type="gramStart"/>
      <w:r>
        <w:rPr>
          <w:rFonts w:ascii="Times New Roman" w:hAnsi="Times New Roman" w:cs="Times New Roman"/>
          <w:i/>
        </w:rPr>
        <w:t>European Journal of Operational Research</w:t>
      </w:r>
      <w:r>
        <w:rPr>
          <w:rFonts w:ascii="Times New Roman" w:hAnsi="Times New Roman" w:cs="Times New Roman"/>
        </w:rPr>
        <w:t>,</w:t>
      </w:r>
      <w:r>
        <w:rPr>
          <w:rFonts w:ascii="Times New Roman" w:hAnsi="Times New Roman" w:cs="Times New Roman"/>
          <w:i/>
        </w:rPr>
        <w:t xml:space="preserve"> </w:t>
      </w:r>
      <w:r w:rsidRPr="00BD49B0">
        <w:rPr>
          <w:rFonts w:ascii="Times New Roman" w:hAnsi="Times New Roman" w:cs="Times New Roman"/>
        </w:rPr>
        <w:t>2016, 251</w:t>
      </w:r>
      <w:r w:rsidR="006E3A9A">
        <w:rPr>
          <w:rFonts w:ascii="Times New Roman" w:hAnsi="Times New Roman" w:cs="Times New Roman"/>
        </w:rPr>
        <w:t>(1)</w:t>
      </w:r>
      <w:r w:rsidRPr="00BD49B0">
        <w:rPr>
          <w:rFonts w:ascii="Times New Roman" w:hAnsi="Times New Roman" w:cs="Times New Roman"/>
        </w:rPr>
        <w:t>, 321-28.</w:t>
      </w:r>
      <w:proofErr w:type="gramEnd"/>
    </w:p>
    <w:p w14:paraId="2849E19A" w14:textId="77777777" w:rsidR="00BD49B0" w:rsidRPr="00BD49B0" w:rsidRDefault="00BD49B0" w:rsidP="00F13ACC">
      <w:pPr>
        <w:ind w:left="709" w:hanging="709"/>
        <w:jc w:val="both"/>
        <w:rPr>
          <w:rFonts w:ascii="Times New Roman" w:hAnsi="Times New Roman" w:cs="Times New Roman"/>
          <w:i/>
        </w:rPr>
      </w:pPr>
    </w:p>
    <w:p w14:paraId="02F99694" w14:textId="77777777" w:rsidR="00F13ACC" w:rsidRDefault="00F13ACC" w:rsidP="00F13ACC">
      <w:pPr>
        <w:ind w:left="709" w:hanging="709"/>
        <w:jc w:val="both"/>
        <w:rPr>
          <w:rFonts w:ascii="Times New Roman" w:hAnsi="Times New Roman" w:cs="Times New Roman"/>
        </w:rPr>
      </w:pPr>
      <w:proofErr w:type="spellStart"/>
      <w:r>
        <w:rPr>
          <w:rFonts w:ascii="Times New Roman" w:hAnsi="Times New Roman" w:cs="Times New Roman"/>
        </w:rPr>
        <w:t>Karagiannis</w:t>
      </w:r>
      <w:proofErr w:type="spellEnd"/>
      <w:r>
        <w:rPr>
          <w:rFonts w:ascii="Times New Roman" w:hAnsi="Times New Roman" w:cs="Times New Roman"/>
        </w:rPr>
        <w:t xml:space="preserve">, G. and S.M. </w:t>
      </w:r>
      <w:proofErr w:type="spellStart"/>
      <w:r>
        <w:rPr>
          <w:rFonts w:ascii="Times New Roman" w:hAnsi="Times New Roman" w:cs="Times New Roman"/>
        </w:rPr>
        <w:t>Paleologou</w:t>
      </w:r>
      <w:proofErr w:type="spellEnd"/>
      <w:r>
        <w:rPr>
          <w:rFonts w:ascii="Times New Roman" w:hAnsi="Times New Roman" w:cs="Times New Roman"/>
        </w:rPr>
        <w:t xml:space="preserve">. Towards a composite public sector performance indicator, paper presented in the </w:t>
      </w:r>
      <w:r>
        <w:rPr>
          <w:rFonts w:ascii="Times New Roman" w:hAnsi="Times New Roman" w:cs="Times New Roman"/>
          <w:i/>
        </w:rPr>
        <w:t>2014 Asia Pacific Productivity Conference</w:t>
      </w:r>
      <w:r>
        <w:rPr>
          <w:rFonts w:ascii="Times New Roman" w:hAnsi="Times New Roman" w:cs="Times New Roman"/>
        </w:rPr>
        <w:t xml:space="preserve">, Brisbane, </w:t>
      </w:r>
      <w:proofErr w:type="gramStart"/>
      <w:r>
        <w:rPr>
          <w:rFonts w:ascii="Times New Roman" w:hAnsi="Times New Roman" w:cs="Times New Roman"/>
        </w:rPr>
        <w:t>July</w:t>
      </w:r>
      <w:proofErr w:type="gramEnd"/>
      <w:r>
        <w:rPr>
          <w:rFonts w:ascii="Times New Roman" w:hAnsi="Times New Roman" w:cs="Times New Roman"/>
        </w:rPr>
        <w:t xml:space="preserve"> 2-4, 2014.</w:t>
      </w:r>
    </w:p>
    <w:p w14:paraId="3C126D8E" w14:textId="77777777" w:rsidR="00F13ACC" w:rsidRDefault="00F13ACC" w:rsidP="00F13ACC">
      <w:pPr>
        <w:ind w:left="709" w:hanging="709"/>
        <w:jc w:val="both"/>
        <w:rPr>
          <w:rFonts w:ascii="Times New Roman" w:hAnsi="Times New Roman" w:cs="Times New Roman"/>
        </w:rPr>
      </w:pPr>
      <w:r>
        <w:rPr>
          <w:rFonts w:ascii="Times New Roman" w:hAnsi="Times New Roman" w:cs="Times New Roman"/>
        </w:rPr>
        <w:t xml:space="preserve">  </w:t>
      </w:r>
    </w:p>
    <w:p w14:paraId="5D619C2F" w14:textId="6CC4DE49" w:rsidR="00CF53B5" w:rsidRDefault="00CF53B5" w:rsidP="00F13ACC">
      <w:pPr>
        <w:ind w:left="709" w:hanging="709"/>
        <w:jc w:val="both"/>
        <w:rPr>
          <w:rFonts w:ascii="Times New Roman" w:hAnsi="Times New Roman" w:cs="Times New Roman"/>
        </w:rPr>
      </w:pPr>
      <w:r>
        <w:rPr>
          <w:rFonts w:ascii="Times New Roman" w:hAnsi="Times New Roman" w:cs="Times New Roman"/>
        </w:rPr>
        <w:t>Kao, C. Eva</w:t>
      </w:r>
      <w:r w:rsidR="00375385">
        <w:rPr>
          <w:rFonts w:ascii="Times New Roman" w:hAnsi="Times New Roman" w:cs="Times New Roman"/>
        </w:rPr>
        <w:t>luation of junior colleges of t</w:t>
      </w:r>
      <w:r>
        <w:rPr>
          <w:rFonts w:ascii="Times New Roman" w:hAnsi="Times New Roman" w:cs="Times New Roman"/>
        </w:rPr>
        <w:t xml:space="preserve">echnology: The Taiwan case, </w:t>
      </w:r>
      <w:r>
        <w:rPr>
          <w:rFonts w:ascii="Times New Roman" w:hAnsi="Times New Roman" w:cs="Times New Roman"/>
          <w:i/>
        </w:rPr>
        <w:t>European Journal of Operational Research</w:t>
      </w:r>
      <w:r>
        <w:rPr>
          <w:rFonts w:ascii="Times New Roman" w:hAnsi="Times New Roman" w:cs="Times New Roman"/>
        </w:rPr>
        <w:t>, 1994, 72</w:t>
      </w:r>
      <w:r w:rsidR="006E3A9A">
        <w:rPr>
          <w:rFonts w:ascii="Times New Roman" w:hAnsi="Times New Roman" w:cs="Times New Roman"/>
        </w:rPr>
        <w:t>(1)</w:t>
      </w:r>
      <w:r>
        <w:rPr>
          <w:rFonts w:ascii="Times New Roman" w:hAnsi="Times New Roman" w:cs="Times New Roman"/>
        </w:rPr>
        <w:t>, 43-51.</w:t>
      </w:r>
    </w:p>
    <w:p w14:paraId="4D291848" w14:textId="77777777" w:rsidR="00CF53B5" w:rsidRPr="00CF53B5" w:rsidRDefault="00CF53B5" w:rsidP="00F13ACC">
      <w:pPr>
        <w:ind w:left="709" w:hanging="709"/>
        <w:jc w:val="both"/>
        <w:rPr>
          <w:rFonts w:ascii="Times New Roman" w:hAnsi="Times New Roman" w:cs="Times New Roman"/>
        </w:rPr>
      </w:pPr>
    </w:p>
    <w:p w14:paraId="3E6DD6D6" w14:textId="579096B9" w:rsidR="00F13ACC" w:rsidRDefault="00F13ACC" w:rsidP="00F13ACC">
      <w:pPr>
        <w:ind w:left="709" w:hanging="709"/>
        <w:jc w:val="both"/>
        <w:rPr>
          <w:rFonts w:ascii="Times New Roman" w:hAnsi="Times New Roman" w:cs="Times New Roman"/>
        </w:rPr>
      </w:pPr>
      <w:proofErr w:type="gramStart"/>
      <w:r>
        <w:rPr>
          <w:rFonts w:ascii="Times New Roman" w:hAnsi="Times New Roman" w:cs="Times New Roman"/>
        </w:rPr>
        <w:t xml:space="preserve">Kao, C. and H.T. Hung. Ranking University Libraries with a posteriori Weights, </w:t>
      </w:r>
      <w:proofErr w:type="spellStart"/>
      <w:r>
        <w:rPr>
          <w:rFonts w:ascii="Times New Roman" w:hAnsi="Times New Roman" w:cs="Times New Roman"/>
          <w:i/>
        </w:rPr>
        <w:t>Libri</w:t>
      </w:r>
      <w:proofErr w:type="spellEnd"/>
      <w:r>
        <w:rPr>
          <w:rFonts w:ascii="Times New Roman" w:hAnsi="Times New Roman" w:cs="Times New Roman"/>
        </w:rPr>
        <w:t>, 2003, 53</w:t>
      </w:r>
      <w:r w:rsidR="006E3A9A">
        <w:rPr>
          <w:rFonts w:ascii="Times New Roman" w:hAnsi="Times New Roman" w:cs="Times New Roman"/>
        </w:rPr>
        <w:t>(4)</w:t>
      </w:r>
      <w:r>
        <w:rPr>
          <w:rFonts w:ascii="Times New Roman" w:hAnsi="Times New Roman" w:cs="Times New Roman"/>
        </w:rPr>
        <w:t>, 282-89.</w:t>
      </w:r>
      <w:proofErr w:type="gramEnd"/>
    </w:p>
    <w:p w14:paraId="16D7AE3B" w14:textId="77777777" w:rsidR="00F13ACC" w:rsidRPr="00FD022F" w:rsidRDefault="00F13ACC" w:rsidP="00F13ACC">
      <w:pPr>
        <w:ind w:left="709" w:hanging="709"/>
        <w:jc w:val="both"/>
        <w:rPr>
          <w:rFonts w:ascii="Times New Roman" w:hAnsi="Times New Roman" w:cs="Times New Roman"/>
        </w:rPr>
      </w:pPr>
    </w:p>
    <w:p w14:paraId="6B43C2C8" w14:textId="60F308F4" w:rsidR="00F13ACC" w:rsidRDefault="000931D9" w:rsidP="00F13ACC">
      <w:pPr>
        <w:ind w:left="567" w:hanging="567"/>
        <w:jc w:val="both"/>
        <w:rPr>
          <w:rFonts w:ascii="Times New Roman" w:hAnsi="Times New Roman" w:cs="Times New Roman"/>
          <w:lang w:val="en-GB"/>
        </w:rPr>
      </w:pPr>
      <w:r>
        <w:rPr>
          <w:rFonts w:ascii="Times New Roman" w:hAnsi="Times New Roman" w:cs="Times New Roman"/>
          <w:lang w:val="en-GB"/>
        </w:rPr>
        <w:t>Kao, C. and H.T. Hung</w:t>
      </w:r>
      <w:r w:rsidR="00F13ACC">
        <w:rPr>
          <w:rFonts w:ascii="Times New Roman" w:hAnsi="Times New Roman" w:cs="Times New Roman"/>
          <w:lang w:val="en-GB"/>
        </w:rPr>
        <w:t xml:space="preserve">. Data envelopment analysis with common weights: The compromise solution approach. </w:t>
      </w:r>
      <w:proofErr w:type="gramStart"/>
      <w:r w:rsidR="00F13ACC">
        <w:rPr>
          <w:rFonts w:ascii="Times New Roman" w:hAnsi="Times New Roman" w:cs="Times New Roman"/>
          <w:i/>
          <w:lang w:val="en-GB"/>
        </w:rPr>
        <w:t>Journal of Operational Research Society</w:t>
      </w:r>
      <w:r w:rsidR="00F13ACC">
        <w:rPr>
          <w:rFonts w:ascii="Times New Roman" w:hAnsi="Times New Roman" w:cs="Times New Roman"/>
          <w:lang w:val="en-GB"/>
        </w:rPr>
        <w:t xml:space="preserve">, </w:t>
      </w:r>
      <w:r>
        <w:rPr>
          <w:rFonts w:ascii="Times New Roman" w:hAnsi="Times New Roman" w:cs="Times New Roman"/>
          <w:lang w:val="en-GB"/>
        </w:rPr>
        <w:t xml:space="preserve">2005, </w:t>
      </w:r>
      <w:r w:rsidR="00F13ACC">
        <w:rPr>
          <w:rFonts w:ascii="Times New Roman" w:hAnsi="Times New Roman" w:cs="Times New Roman"/>
          <w:lang w:val="en-GB"/>
        </w:rPr>
        <w:t>56</w:t>
      </w:r>
      <w:r w:rsidR="006E3A9A">
        <w:rPr>
          <w:rFonts w:ascii="Times New Roman" w:hAnsi="Times New Roman" w:cs="Times New Roman"/>
          <w:lang w:val="en-GB"/>
        </w:rPr>
        <w:t>(10)</w:t>
      </w:r>
      <w:r w:rsidR="00F13ACC">
        <w:rPr>
          <w:rFonts w:ascii="Times New Roman" w:hAnsi="Times New Roman" w:cs="Times New Roman"/>
          <w:lang w:val="en-GB"/>
        </w:rPr>
        <w:t>, 1196-1203.</w:t>
      </w:r>
      <w:proofErr w:type="gramEnd"/>
    </w:p>
    <w:p w14:paraId="21945916" w14:textId="77777777" w:rsidR="00F13ACC" w:rsidRDefault="00F13ACC" w:rsidP="00F13ACC">
      <w:pPr>
        <w:ind w:left="567" w:hanging="567"/>
        <w:jc w:val="both"/>
        <w:rPr>
          <w:rFonts w:ascii="Times New Roman" w:hAnsi="Times New Roman" w:cs="Times New Roman"/>
          <w:lang w:val="en-GB"/>
        </w:rPr>
      </w:pPr>
    </w:p>
    <w:p w14:paraId="532A6028" w14:textId="58F01AEF" w:rsidR="00F13ACC" w:rsidRDefault="000931D9" w:rsidP="00F13ACC">
      <w:pPr>
        <w:ind w:left="567" w:hanging="567"/>
        <w:jc w:val="both"/>
        <w:rPr>
          <w:rFonts w:ascii="Times New Roman" w:hAnsi="Times New Roman" w:cs="Times New Roman"/>
          <w:lang w:val="en-GB"/>
        </w:rPr>
      </w:pPr>
      <w:r>
        <w:rPr>
          <w:rFonts w:ascii="Times New Roman" w:hAnsi="Times New Roman" w:cs="Times New Roman"/>
          <w:lang w:val="en-GB"/>
        </w:rPr>
        <w:t>Kao, C. and H.Y</w:t>
      </w:r>
      <w:r w:rsidR="00F13ACC">
        <w:rPr>
          <w:rFonts w:ascii="Times New Roman" w:hAnsi="Times New Roman" w:cs="Times New Roman"/>
          <w:lang w:val="en-GB"/>
        </w:rPr>
        <w:t xml:space="preserve"> Hu</w:t>
      </w:r>
      <w:r>
        <w:rPr>
          <w:rFonts w:ascii="Times New Roman" w:hAnsi="Times New Roman" w:cs="Times New Roman"/>
          <w:lang w:val="en-GB"/>
        </w:rPr>
        <w:t>ng</w:t>
      </w:r>
      <w:r w:rsidR="00F13ACC">
        <w:rPr>
          <w:rFonts w:ascii="Times New Roman" w:hAnsi="Times New Roman" w:cs="Times New Roman"/>
          <w:lang w:val="en-GB"/>
        </w:rPr>
        <w:t xml:space="preserve">. Management performance: An empirical study of the manufacturing companies in Taiwan, </w:t>
      </w:r>
      <w:r w:rsidR="00F13ACC">
        <w:rPr>
          <w:rFonts w:ascii="Times New Roman" w:hAnsi="Times New Roman" w:cs="Times New Roman"/>
          <w:i/>
          <w:lang w:val="en-GB"/>
        </w:rPr>
        <w:t>Omega</w:t>
      </w:r>
      <w:r w:rsidR="00F13ACC">
        <w:rPr>
          <w:rFonts w:ascii="Times New Roman" w:hAnsi="Times New Roman" w:cs="Times New Roman"/>
          <w:lang w:val="en-GB"/>
        </w:rPr>
        <w:t xml:space="preserve">, </w:t>
      </w:r>
      <w:r>
        <w:rPr>
          <w:rFonts w:ascii="Times New Roman" w:hAnsi="Times New Roman" w:cs="Times New Roman"/>
          <w:lang w:val="en-GB"/>
        </w:rPr>
        <w:t xml:space="preserve">2007, </w:t>
      </w:r>
      <w:r w:rsidR="00F13ACC">
        <w:rPr>
          <w:rFonts w:ascii="Times New Roman" w:hAnsi="Times New Roman" w:cs="Times New Roman"/>
          <w:lang w:val="en-GB"/>
        </w:rPr>
        <w:t>35</w:t>
      </w:r>
      <w:r w:rsidR="006E3A9A">
        <w:rPr>
          <w:rFonts w:ascii="Times New Roman" w:hAnsi="Times New Roman" w:cs="Times New Roman"/>
          <w:lang w:val="en-GB"/>
        </w:rPr>
        <w:t>(2)</w:t>
      </w:r>
      <w:r w:rsidR="00F13ACC">
        <w:rPr>
          <w:rFonts w:ascii="Times New Roman" w:hAnsi="Times New Roman" w:cs="Times New Roman"/>
          <w:lang w:val="en-GB"/>
        </w:rPr>
        <w:t>, 152-160.</w:t>
      </w:r>
    </w:p>
    <w:p w14:paraId="46615841" w14:textId="77777777" w:rsidR="00CF53B5" w:rsidRDefault="00CF53B5" w:rsidP="00F13ACC">
      <w:pPr>
        <w:ind w:left="567" w:hanging="567"/>
        <w:jc w:val="both"/>
        <w:rPr>
          <w:rFonts w:ascii="Times New Roman" w:hAnsi="Times New Roman" w:cs="Times New Roman"/>
          <w:lang w:val="en-GB"/>
        </w:rPr>
      </w:pPr>
    </w:p>
    <w:p w14:paraId="1BB7BD18" w14:textId="0E4631A6" w:rsidR="00F13ACC" w:rsidRDefault="00CF53B5" w:rsidP="00F13ACC">
      <w:pPr>
        <w:ind w:left="567" w:hanging="567"/>
        <w:jc w:val="both"/>
        <w:rPr>
          <w:rFonts w:ascii="Times New Roman" w:hAnsi="Times New Roman" w:cs="Times New Roman"/>
          <w:lang w:val="en-GB"/>
        </w:rPr>
      </w:pPr>
      <w:r>
        <w:rPr>
          <w:rFonts w:ascii="Times New Roman" w:hAnsi="Times New Roman" w:cs="Times New Roman"/>
          <w:lang w:val="en-GB"/>
        </w:rPr>
        <w:t xml:space="preserve">Kao, C., Liu, S.T. and H.L. </w:t>
      </w:r>
      <w:proofErr w:type="spellStart"/>
      <w:r>
        <w:rPr>
          <w:rFonts w:ascii="Times New Roman" w:hAnsi="Times New Roman" w:cs="Times New Roman"/>
          <w:lang w:val="en-GB"/>
        </w:rPr>
        <w:t>Pao</w:t>
      </w:r>
      <w:proofErr w:type="spellEnd"/>
      <w:r>
        <w:rPr>
          <w:rFonts w:ascii="Times New Roman" w:hAnsi="Times New Roman" w:cs="Times New Roman"/>
          <w:lang w:val="en-GB"/>
        </w:rPr>
        <w:t xml:space="preserve">. Assessing improvement in management research in Taiwan, </w:t>
      </w:r>
      <w:proofErr w:type="spellStart"/>
      <w:r>
        <w:rPr>
          <w:rFonts w:ascii="Times New Roman" w:hAnsi="Times New Roman" w:cs="Times New Roman"/>
          <w:i/>
          <w:lang w:val="en-GB"/>
        </w:rPr>
        <w:t>Scientometrics</w:t>
      </w:r>
      <w:proofErr w:type="spellEnd"/>
      <w:r>
        <w:rPr>
          <w:rFonts w:ascii="Times New Roman" w:hAnsi="Times New Roman" w:cs="Times New Roman"/>
          <w:lang w:val="en-GB"/>
        </w:rPr>
        <w:t>, 2012, 92</w:t>
      </w:r>
      <w:r w:rsidR="006E3A9A">
        <w:rPr>
          <w:rFonts w:ascii="Times New Roman" w:hAnsi="Times New Roman" w:cs="Times New Roman"/>
          <w:lang w:val="en-GB"/>
        </w:rPr>
        <w:t>(1)</w:t>
      </w:r>
      <w:r>
        <w:rPr>
          <w:rFonts w:ascii="Times New Roman" w:hAnsi="Times New Roman" w:cs="Times New Roman"/>
          <w:lang w:val="en-GB"/>
        </w:rPr>
        <w:t>, 75-87.</w:t>
      </w:r>
    </w:p>
    <w:p w14:paraId="6E914A06" w14:textId="77777777" w:rsidR="00CF53B5" w:rsidRPr="00CF53B5" w:rsidRDefault="00CF53B5" w:rsidP="00F13ACC">
      <w:pPr>
        <w:ind w:left="567" w:hanging="567"/>
        <w:jc w:val="both"/>
        <w:rPr>
          <w:rFonts w:ascii="Times New Roman" w:hAnsi="Times New Roman" w:cs="Times New Roman"/>
          <w:lang w:val="en-GB"/>
        </w:rPr>
      </w:pPr>
    </w:p>
    <w:p w14:paraId="481573F4" w14:textId="35EB5338" w:rsidR="00CF53B5" w:rsidRDefault="00CF53B5" w:rsidP="00F13ACC">
      <w:pPr>
        <w:ind w:left="709" w:hanging="709"/>
        <w:jc w:val="both"/>
        <w:rPr>
          <w:rFonts w:ascii="Times New Roman" w:hAnsi="Times New Roman" w:cs="Times New Roman"/>
        </w:rPr>
      </w:pPr>
      <w:r>
        <w:rPr>
          <w:rFonts w:ascii="Times New Roman" w:hAnsi="Times New Roman" w:cs="Times New Roman"/>
        </w:rPr>
        <w:t xml:space="preserve">Kao, C. and H.L. </w:t>
      </w:r>
      <w:proofErr w:type="spellStart"/>
      <w:r>
        <w:rPr>
          <w:rFonts w:ascii="Times New Roman" w:hAnsi="Times New Roman" w:cs="Times New Roman"/>
        </w:rPr>
        <w:t>Pao</w:t>
      </w:r>
      <w:proofErr w:type="spellEnd"/>
      <w:r>
        <w:rPr>
          <w:rFonts w:ascii="Times New Roman" w:hAnsi="Times New Roman" w:cs="Times New Roman"/>
        </w:rPr>
        <w:t xml:space="preserve">. </w:t>
      </w:r>
      <w:proofErr w:type="gramStart"/>
      <w:r>
        <w:rPr>
          <w:rFonts w:ascii="Times New Roman" w:hAnsi="Times New Roman" w:cs="Times New Roman"/>
        </w:rPr>
        <w:t xml:space="preserve">An evaluation of research performance in management of 168 Taiwan universities, </w:t>
      </w:r>
      <w:proofErr w:type="spellStart"/>
      <w:r>
        <w:rPr>
          <w:rFonts w:ascii="Times New Roman" w:hAnsi="Times New Roman" w:cs="Times New Roman"/>
          <w:i/>
        </w:rPr>
        <w:t>Scientometrics</w:t>
      </w:r>
      <w:proofErr w:type="spellEnd"/>
      <w:r>
        <w:rPr>
          <w:rFonts w:ascii="Times New Roman" w:hAnsi="Times New Roman" w:cs="Times New Roman"/>
        </w:rPr>
        <w:t>, 2009, 78</w:t>
      </w:r>
      <w:r w:rsidR="006E3A9A">
        <w:rPr>
          <w:rFonts w:ascii="Times New Roman" w:hAnsi="Times New Roman" w:cs="Times New Roman"/>
        </w:rPr>
        <w:t>(2)</w:t>
      </w:r>
      <w:r>
        <w:rPr>
          <w:rFonts w:ascii="Times New Roman" w:hAnsi="Times New Roman" w:cs="Times New Roman"/>
        </w:rPr>
        <w:t>, 261-77.</w:t>
      </w:r>
      <w:proofErr w:type="gramEnd"/>
    </w:p>
    <w:p w14:paraId="5DF8F91D" w14:textId="77777777" w:rsidR="00CF53B5" w:rsidRPr="00CF53B5" w:rsidRDefault="00CF53B5" w:rsidP="00F13ACC">
      <w:pPr>
        <w:ind w:left="709" w:hanging="709"/>
        <w:jc w:val="both"/>
        <w:rPr>
          <w:rFonts w:ascii="Times New Roman" w:hAnsi="Times New Roman" w:cs="Times New Roman"/>
        </w:rPr>
      </w:pPr>
    </w:p>
    <w:p w14:paraId="72DDFE09" w14:textId="1FE461BD" w:rsidR="00F13ACC" w:rsidRDefault="00F13ACC" w:rsidP="00F13ACC">
      <w:pPr>
        <w:ind w:left="709" w:hanging="709"/>
        <w:jc w:val="both"/>
        <w:rPr>
          <w:rFonts w:ascii="Times New Roman" w:hAnsi="Times New Roman" w:cs="Times New Roman"/>
        </w:rPr>
      </w:pPr>
      <w:r>
        <w:rPr>
          <w:rFonts w:ascii="Times New Roman" w:hAnsi="Times New Roman" w:cs="Times New Roman"/>
        </w:rPr>
        <w:t xml:space="preserve">Kao, C., Wu, W.Y., Hsieh, W.J., Wang, T.Y., Lin, C. and L.H. Chen. Measuring the national competitiveness of Southeast Asian countries, </w:t>
      </w:r>
      <w:r>
        <w:rPr>
          <w:rFonts w:ascii="Times New Roman" w:hAnsi="Times New Roman" w:cs="Times New Roman"/>
          <w:i/>
        </w:rPr>
        <w:t>European Journal of Operational Research</w:t>
      </w:r>
      <w:r>
        <w:rPr>
          <w:rFonts w:ascii="Times New Roman" w:hAnsi="Times New Roman" w:cs="Times New Roman"/>
        </w:rPr>
        <w:t>, 2008, 187</w:t>
      </w:r>
      <w:r w:rsidR="006E3A9A">
        <w:rPr>
          <w:rFonts w:ascii="Times New Roman" w:hAnsi="Times New Roman" w:cs="Times New Roman"/>
        </w:rPr>
        <w:t>(2)</w:t>
      </w:r>
      <w:r>
        <w:rPr>
          <w:rFonts w:ascii="Times New Roman" w:hAnsi="Times New Roman" w:cs="Times New Roman"/>
        </w:rPr>
        <w:t>, 613-28.</w:t>
      </w:r>
    </w:p>
    <w:p w14:paraId="49678193" w14:textId="77777777" w:rsidR="00F13ACC" w:rsidRPr="00876549" w:rsidRDefault="00F13ACC" w:rsidP="00F13ACC">
      <w:pPr>
        <w:ind w:left="709" w:hanging="709"/>
        <w:jc w:val="both"/>
        <w:rPr>
          <w:rFonts w:ascii="Times New Roman" w:hAnsi="Times New Roman" w:cs="Times New Roman"/>
        </w:rPr>
      </w:pPr>
    </w:p>
    <w:p w14:paraId="7E3CAD13" w14:textId="66B68430" w:rsidR="00034E81" w:rsidRDefault="00034E81" w:rsidP="00034E81">
      <w:pPr>
        <w:ind w:left="567" w:hanging="567"/>
        <w:jc w:val="both"/>
        <w:rPr>
          <w:rFonts w:ascii="Times New Roman" w:hAnsi="Times New Roman" w:cs="Times New Roman"/>
          <w:lang w:val="en-GB"/>
        </w:rPr>
      </w:pPr>
      <w:r>
        <w:rPr>
          <w:rFonts w:ascii="Times New Roman" w:hAnsi="Times New Roman" w:cs="Times New Roman"/>
          <w:lang w:val="en-GB"/>
        </w:rPr>
        <w:t xml:space="preserve">Liang, L., Wu, J., Cook, W.D. and J. Zhu. </w:t>
      </w:r>
      <w:proofErr w:type="gramStart"/>
      <w:r>
        <w:rPr>
          <w:rFonts w:ascii="Times New Roman" w:hAnsi="Times New Roman" w:cs="Times New Roman"/>
          <w:lang w:val="en-GB"/>
        </w:rPr>
        <w:t xml:space="preserve">Alternative secondary goals in DEA cross-efficiency evaluation, </w:t>
      </w:r>
      <w:r>
        <w:rPr>
          <w:rFonts w:ascii="Times New Roman" w:hAnsi="Times New Roman" w:cs="Times New Roman"/>
          <w:i/>
          <w:lang w:val="en-GB"/>
        </w:rPr>
        <w:t>International Journal of Production Economics</w:t>
      </w:r>
      <w:r>
        <w:rPr>
          <w:rFonts w:ascii="Times New Roman" w:hAnsi="Times New Roman" w:cs="Times New Roman"/>
          <w:lang w:val="en-GB"/>
        </w:rPr>
        <w:t>, 2008, 113</w:t>
      </w:r>
      <w:r w:rsidR="006E3A9A">
        <w:rPr>
          <w:rFonts w:ascii="Times New Roman" w:hAnsi="Times New Roman" w:cs="Times New Roman"/>
          <w:lang w:val="en-GB"/>
        </w:rPr>
        <w:t>(2)</w:t>
      </w:r>
      <w:r>
        <w:rPr>
          <w:rFonts w:ascii="Times New Roman" w:hAnsi="Times New Roman" w:cs="Times New Roman"/>
          <w:lang w:val="en-GB"/>
        </w:rPr>
        <w:t>, 1025-1030.</w:t>
      </w:r>
      <w:proofErr w:type="gramEnd"/>
    </w:p>
    <w:p w14:paraId="78C8ABA8" w14:textId="77777777" w:rsidR="00034E81" w:rsidRPr="00C521EC" w:rsidRDefault="00034E81" w:rsidP="00034E81">
      <w:pPr>
        <w:ind w:left="567" w:hanging="567"/>
        <w:jc w:val="both"/>
        <w:rPr>
          <w:rFonts w:ascii="Times New Roman" w:hAnsi="Times New Roman" w:cs="Times New Roman"/>
          <w:lang w:val="en-GB"/>
        </w:rPr>
      </w:pPr>
    </w:p>
    <w:p w14:paraId="55AC396C" w14:textId="430792BC" w:rsidR="00375385" w:rsidRDefault="00375385" w:rsidP="00375385">
      <w:pPr>
        <w:ind w:left="567" w:hanging="567"/>
        <w:jc w:val="both"/>
        <w:rPr>
          <w:rFonts w:ascii="Times New Roman" w:hAnsi="Times New Roman" w:cs="Times New Roman"/>
          <w:lang w:val="en-GB"/>
        </w:rPr>
      </w:pPr>
      <w:proofErr w:type="gramStart"/>
      <w:r>
        <w:rPr>
          <w:rFonts w:ascii="Times New Roman" w:hAnsi="Times New Roman" w:cs="Times New Roman"/>
          <w:lang w:val="en-GB"/>
        </w:rPr>
        <w:t>Lim, S. and J. Zhu.</w:t>
      </w:r>
      <w:proofErr w:type="gramEnd"/>
      <w:r>
        <w:rPr>
          <w:rFonts w:ascii="Times New Roman" w:hAnsi="Times New Roman" w:cs="Times New Roman"/>
          <w:lang w:val="en-GB"/>
        </w:rPr>
        <w:t xml:space="preserve"> DEA cross-efficiency evaluation under variable returns to scale. </w:t>
      </w:r>
      <w:proofErr w:type="gramStart"/>
      <w:r>
        <w:rPr>
          <w:rFonts w:ascii="Times New Roman" w:hAnsi="Times New Roman" w:cs="Times New Roman"/>
          <w:i/>
          <w:lang w:val="en-GB"/>
        </w:rPr>
        <w:t>Journal of Operational Research Society</w:t>
      </w:r>
      <w:r w:rsidR="002C2D7D">
        <w:rPr>
          <w:rFonts w:ascii="Times New Roman" w:hAnsi="Times New Roman" w:cs="Times New Roman"/>
          <w:lang w:val="en-GB"/>
        </w:rPr>
        <w:t>, 2015, 66</w:t>
      </w:r>
      <w:r w:rsidR="006E3A9A">
        <w:rPr>
          <w:rFonts w:ascii="Times New Roman" w:hAnsi="Times New Roman" w:cs="Times New Roman"/>
          <w:lang w:val="en-GB"/>
        </w:rPr>
        <w:t>(3)</w:t>
      </w:r>
      <w:r w:rsidR="002C2D7D">
        <w:rPr>
          <w:rFonts w:ascii="Times New Roman" w:hAnsi="Times New Roman" w:cs="Times New Roman"/>
          <w:lang w:val="en-GB"/>
        </w:rPr>
        <w:t>, 476-</w:t>
      </w:r>
      <w:r>
        <w:rPr>
          <w:rFonts w:ascii="Times New Roman" w:hAnsi="Times New Roman" w:cs="Times New Roman"/>
          <w:lang w:val="en-GB"/>
        </w:rPr>
        <w:t>87.</w:t>
      </w:r>
      <w:proofErr w:type="gramEnd"/>
    </w:p>
    <w:p w14:paraId="4B23BEF9" w14:textId="77777777" w:rsidR="00375385" w:rsidRPr="0051649D" w:rsidRDefault="00375385" w:rsidP="00375385">
      <w:pPr>
        <w:ind w:left="567" w:hanging="567"/>
        <w:jc w:val="both"/>
        <w:rPr>
          <w:rFonts w:ascii="Times New Roman" w:hAnsi="Times New Roman" w:cs="Times New Roman"/>
          <w:lang w:val="en-GB"/>
        </w:rPr>
      </w:pPr>
    </w:p>
    <w:p w14:paraId="78151077" w14:textId="1494FFCE" w:rsidR="0026406C" w:rsidRDefault="0026406C" w:rsidP="00F13ACC">
      <w:pPr>
        <w:ind w:left="567" w:hanging="567"/>
        <w:jc w:val="both"/>
        <w:rPr>
          <w:rFonts w:ascii="Times New Roman" w:hAnsi="Times New Roman" w:cs="Times New Roman"/>
        </w:rPr>
      </w:pPr>
      <w:proofErr w:type="spellStart"/>
      <w:proofErr w:type="gramStart"/>
      <w:r>
        <w:rPr>
          <w:rFonts w:ascii="Times New Roman" w:hAnsi="Times New Roman" w:cs="Times New Roman"/>
        </w:rPr>
        <w:t>Lins</w:t>
      </w:r>
      <w:proofErr w:type="spellEnd"/>
      <w:r>
        <w:rPr>
          <w:rFonts w:ascii="Times New Roman" w:hAnsi="Times New Roman" w:cs="Times New Roman"/>
        </w:rPr>
        <w:t xml:space="preserve"> M.P.E., Gomes, E.G., </w:t>
      </w:r>
      <w:proofErr w:type="spellStart"/>
      <w:r>
        <w:rPr>
          <w:rFonts w:ascii="Times New Roman" w:hAnsi="Times New Roman" w:cs="Times New Roman"/>
        </w:rPr>
        <w:t>Soares</w:t>
      </w:r>
      <w:proofErr w:type="spellEnd"/>
      <w:r>
        <w:rPr>
          <w:rFonts w:ascii="Times New Roman" w:hAnsi="Times New Roman" w:cs="Times New Roman"/>
        </w:rPr>
        <w:t xml:space="preserve"> de Mello, J.C.C.B. and A.J.R. </w:t>
      </w:r>
      <w:proofErr w:type="spellStart"/>
      <w:r>
        <w:rPr>
          <w:rFonts w:ascii="Times New Roman" w:hAnsi="Times New Roman" w:cs="Times New Roman"/>
        </w:rPr>
        <w:t>Soares</w:t>
      </w:r>
      <w:proofErr w:type="spellEnd"/>
      <w:r>
        <w:rPr>
          <w:rFonts w:ascii="Times New Roman" w:hAnsi="Times New Roman" w:cs="Times New Roman"/>
        </w:rPr>
        <w:t xml:space="preserve"> de Mello.</w:t>
      </w:r>
      <w:proofErr w:type="gramEnd"/>
      <w:r>
        <w:rPr>
          <w:rFonts w:ascii="Times New Roman" w:hAnsi="Times New Roman" w:cs="Times New Roman"/>
        </w:rPr>
        <w:t xml:space="preserve"> Olympic ranking based on a zero sum gains DEA model. </w:t>
      </w:r>
      <w:r w:rsidR="002C2D7D">
        <w:rPr>
          <w:rFonts w:ascii="Times New Roman" w:hAnsi="Times New Roman" w:cs="Times New Roman"/>
          <w:i/>
        </w:rPr>
        <w:t>European Journal of Operational Research</w:t>
      </w:r>
      <w:r>
        <w:rPr>
          <w:rFonts w:ascii="Times New Roman" w:hAnsi="Times New Roman" w:cs="Times New Roman"/>
        </w:rPr>
        <w:t>, 2003,</w:t>
      </w:r>
      <w:r>
        <w:rPr>
          <w:rFonts w:ascii="Times New Roman" w:hAnsi="Times New Roman" w:cs="Times New Roman"/>
          <w:i/>
        </w:rPr>
        <w:t xml:space="preserve"> </w:t>
      </w:r>
      <w:r>
        <w:rPr>
          <w:rFonts w:ascii="Times New Roman" w:hAnsi="Times New Roman" w:cs="Times New Roman"/>
        </w:rPr>
        <w:t>148</w:t>
      </w:r>
      <w:r w:rsidR="006E3A9A">
        <w:rPr>
          <w:rFonts w:ascii="Times New Roman" w:hAnsi="Times New Roman" w:cs="Times New Roman"/>
        </w:rPr>
        <w:t>(2)</w:t>
      </w:r>
      <w:r>
        <w:rPr>
          <w:rFonts w:ascii="Times New Roman" w:hAnsi="Times New Roman" w:cs="Times New Roman"/>
        </w:rPr>
        <w:t>, 312-32</w:t>
      </w:r>
    </w:p>
    <w:p w14:paraId="4EDDDE58" w14:textId="77777777" w:rsidR="0026406C" w:rsidRDefault="0026406C" w:rsidP="00F13ACC">
      <w:pPr>
        <w:ind w:left="567" w:hanging="567"/>
        <w:jc w:val="both"/>
        <w:rPr>
          <w:rFonts w:ascii="Times New Roman" w:hAnsi="Times New Roman" w:cs="Times New Roman"/>
        </w:rPr>
      </w:pPr>
    </w:p>
    <w:p w14:paraId="3293E010" w14:textId="33263C95" w:rsidR="00F13ACC" w:rsidRDefault="00F13ACC" w:rsidP="00F13ACC">
      <w:pPr>
        <w:ind w:left="567" w:hanging="567"/>
        <w:jc w:val="both"/>
        <w:rPr>
          <w:rFonts w:ascii="Times New Roman" w:hAnsi="Times New Roman" w:cs="Times New Roman"/>
        </w:rPr>
      </w:pPr>
      <w:proofErr w:type="gramStart"/>
      <w:r>
        <w:rPr>
          <w:rFonts w:ascii="Times New Roman" w:hAnsi="Times New Roman" w:cs="Times New Roman"/>
        </w:rPr>
        <w:t xml:space="preserve">Liu, W.B., Zhang, D.Q., </w:t>
      </w:r>
      <w:proofErr w:type="spellStart"/>
      <w:r>
        <w:rPr>
          <w:rFonts w:ascii="Times New Roman" w:hAnsi="Times New Roman" w:cs="Times New Roman"/>
        </w:rPr>
        <w:t>M</w:t>
      </w:r>
      <w:r w:rsidR="00375385">
        <w:rPr>
          <w:rFonts w:ascii="Times New Roman" w:hAnsi="Times New Roman" w:cs="Times New Roman"/>
        </w:rPr>
        <w:t>eng</w:t>
      </w:r>
      <w:proofErr w:type="spellEnd"/>
      <w:r w:rsidR="00375385">
        <w:rPr>
          <w:rFonts w:ascii="Times New Roman" w:hAnsi="Times New Roman" w:cs="Times New Roman"/>
        </w:rPr>
        <w:t xml:space="preserve">, W., Li, X.X. and F. </w:t>
      </w:r>
      <w:proofErr w:type="spellStart"/>
      <w:r w:rsidR="00375385">
        <w:rPr>
          <w:rFonts w:ascii="Times New Roman" w:hAnsi="Times New Roman" w:cs="Times New Roman"/>
        </w:rPr>
        <w:t>Xu</w:t>
      </w:r>
      <w:proofErr w:type="spellEnd"/>
      <w:r w:rsidR="00375385">
        <w:rPr>
          <w:rFonts w:ascii="Times New Roman" w:hAnsi="Times New Roman" w:cs="Times New Roman"/>
        </w:rPr>
        <w:t>.</w:t>
      </w:r>
      <w:proofErr w:type="gramEnd"/>
      <w:r w:rsidR="00375385">
        <w:rPr>
          <w:rFonts w:ascii="Times New Roman" w:hAnsi="Times New Roman" w:cs="Times New Roman"/>
        </w:rPr>
        <w:t xml:space="preserve"> A study of DEA models without e</w:t>
      </w:r>
      <w:r>
        <w:rPr>
          <w:rFonts w:ascii="Times New Roman" w:hAnsi="Times New Roman" w:cs="Times New Roman"/>
        </w:rPr>
        <w:t>xpl</w:t>
      </w:r>
      <w:r w:rsidR="00375385">
        <w:rPr>
          <w:rFonts w:ascii="Times New Roman" w:hAnsi="Times New Roman" w:cs="Times New Roman"/>
        </w:rPr>
        <w:t>icit i</w:t>
      </w:r>
      <w:r>
        <w:rPr>
          <w:rFonts w:ascii="Times New Roman" w:hAnsi="Times New Roman" w:cs="Times New Roman"/>
        </w:rPr>
        <w:t xml:space="preserve">nputs, </w:t>
      </w:r>
      <w:r>
        <w:rPr>
          <w:rFonts w:ascii="Times New Roman" w:hAnsi="Times New Roman" w:cs="Times New Roman"/>
          <w:i/>
        </w:rPr>
        <w:t>Omega</w:t>
      </w:r>
      <w:r>
        <w:rPr>
          <w:rFonts w:ascii="Times New Roman" w:hAnsi="Times New Roman" w:cs="Times New Roman"/>
        </w:rPr>
        <w:t>, 2011, 39</w:t>
      </w:r>
      <w:r w:rsidR="006E3A9A">
        <w:rPr>
          <w:rFonts w:ascii="Times New Roman" w:hAnsi="Times New Roman" w:cs="Times New Roman"/>
        </w:rPr>
        <w:t>(5)</w:t>
      </w:r>
      <w:r>
        <w:rPr>
          <w:rFonts w:ascii="Times New Roman" w:hAnsi="Times New Roman" w:cs="Times New Roman"/>
        </w:rPr>
        <w:t>, 472-80.</w:t>
      </w:r>
    </w:p>
    <w:p w14:paraId="6E078353" w14:textId="77777777" w:rsidR="00F13ACC" w:rsidRPr="00966CC6" w:rsidRDefault="00F13ACC" w:rsidP="00F13ACC">
      <w:pPr>
        <w:ind w:left="567" w:hanging="567"/>
        <w:jc w:val="both"/>
        <w:rPr>
          <w:rFonts w:ascii="Times New Roman" w:hAnsi="Times New Roman" w:cs="Times New Roman"/>
        </w:rPr>
      </w:pPr>
    </w:p>
    <w:p w14:paraId="31460C3A" w14:textId="5CEEE330" w:rsidR="00F13ACC" w:rsidRPr="001E1C57" w:rsidRDefault="00F13ACC" w:rsidP="00F13ACC">
      <w:pPr>
        <w:ind w:left="567" w:hanging="567"/>
        <w:jc w:val="both"/>
        <w:rPr>
          <w:rFonts w:ascii="Times New Roman" w:hAnsi="Times New Roman" w:cs="Times New Roman"/>
        </w:rPr>
      </w:pPr>
      <w:r>
        <w:rPr>
          <w:rFonts w:ascii="Times New Roman" w:hAnsi="Times New Roman" w:cs="Times New Roman"/>
        </w:rPr>
        <w:t>Lovell, C.A.K</w:t>
      </w:r>
      <w:r w:rsidR="00375385">
        <w:rPr>
          <w:rFonts w:ascii="Times New Roman" w:hAnsi="Times New Roman" w:cs="Times New Roman"/>
        </w:rPr>
        <w:t>. and J.T. Pastor.  Radial DEA models without inputs or without o</w:t>
      </w:r>
      <w:r>
        <w:rPr>
          <w:rFonts w:ascii="Times New Roman" w:hAnsi="Times New Roman" w:cs="Times New Roman"/>
        </w:rPr>
        <w:t xml:space="preserve">utputs, </w:t>
      </w:r>
      <w:r>
        <w:rPr>
          <w:rFonts w:ascii="Times New Roman" w:hAnsi="Times New Roman" w:cs="Times New Roman"/>
          <w:i/>
        </w:rPr>
        <w:t>European Journal of Operational Research</w:t>
      </w:r>
      <w:r>
        <w:rPr>
          <w:rFonts w:ascii="Times New Roman" w:hAnsi="Times New Roman" w:cs="Times New Roman"/>
        </w:rPr>
        <w:t>, 1999, 118</w:t>
      </w:r>
      <w:r w:rsidR="006E3A9A">
        <w:rPr>
          <w:rFonts w:ascii="Times New Roman" w:hAnsi="Times New Roman" w:cs="Times New Roman"/>
        </w:rPr>
        <w:t>(1)</w:t>
      </w:r>
      <w:r>
        <w:rPr>
          <w:rFonts w:ascii="Times New Roman" w:hAnsi="Times New Roman" w:cs="Times New Roman"/>
        </w:rPr>
        <w:t>, 46-51.</w:t>
      </w:r>
    </w:p>
    <w:p w14:paraId="674FD752" w14:textId="77777777" w:rsidR="00F13ACC" w:rsidRDefault="00F13ACC" w:rsidP="00F13ACC">
      <w:pPr>
        <w:ind w:left="567" w:hanging="567"/>
        <w:jc w:val="both"/>
        <w:rPr>
          <w:rFonts w:ascii="Times New Roman" w:hAnsi="Times New Roman" w:cs="Times New Roman"/>
        </w:rPr>
      </w:pPr>
    </w:p>
    <w:p w14:paraId="5B84AE12" w14:textId="538E9814" w:rsidR="00CF53B5" w:rsidRDefault="00CF53B5" w:rsidP="00F13ACC">
      <w:pPr>
        <w:ind w:left="567" w:hanging="567"/>
        <w:jc w:val="both"/>
        <w:rPr>
          <w:rFonts w:ascii="Times New Roman" w:hAnsi="Times New Roman" w:cs="Times New Roman"/>
          <w:i/>
          <w:lang w:val="en-GB"/>
        </w:rPr>
      </w:pPr>
      <w:proofErr w:type="spellStart"/>
      <w:proofErr w:type="gramStart"/>
      <w:r>
        <w:rPr>
          <w:rFonts w:ascii="Times New Roman" w:hAnsi="Times New Roman" w:cs="Times New Roman"/>
          <w:lang w:val="en-GB"/>
        </w:rPr>
        <w:t>Murias</w:t>
      </w:r>
      <w:proofErr w:type="spellEnd"/>
      <w:r>
        <w:rPr>
          <w:rFonts w:ascii="Times New Roman" w:hAnsi="Times New Roman" w:cs="Times New Roman"/>
          <w:lang w:val="en-GB"/>
        </w:rPr>
        <w:t>, P., de Miguel, J.C. and D. Rodriguez.</w:t>
      </w:r>
      <w:proofErr w:type="gramEnd"/>
      <w:r>
        <w:rPr>
          <w:rFonts w:ascii="Times New Roman" w:hAnsi="Times New Roman" w:cs="Times New Roman"/>
          <w:lang w:val="en-GB"/>
        </w:rPr>
        <w:t xml:space="preserve"> A composite indicator for university quality assessment: The case of Spanish Higher Education System, </w:t>
      </w:r>
      <w:r>
        <w:rPr>
          <w:rFonts w:ascii="Times New Roman" w:hAnsi="Times New Roman" w:cs="Times New Roman"/>
          <w:i/>
          <w:lang w:val="en-GB"/>
        </w:rPr>
        <w:t>Social Indicator Research</w:t>
      </w:r>
      <w:r w:rsidRPr="00CF53B5">
        <w:rPr>
          <w:rFonts w:ascii="Times New Roman" w:hAnsi="Times New Roman" w:cs="Times New Roman"/>
          <w:lang w:val="en-GB"/>
        </w:rPr>
        <w:t>, 2008, 89</w:t>
      </w:r>
      <w:r w:rsidR="006E3A9A">
        <w:rPr>
          <w:rFonts w:ascii="Times New Roman" w:hAnsi="Times New Roman" w:cs="Times New Roman"/>
          <w:lang w:val="en-GB"/>
        </w:rPr>
        <w:t>(1)</w:t>
      </w:r>
      <w:r w:rsidRPr="00CF53B5">
        <w:rPr>
          <w:rFonts w:ascii="Times New Roman" w:hAnsi="Times New Roman" w:cs="Times New Roman"/>
          <w:lang w:val="en-GB"/>
        </w:rPr>
        <w:t>, 129-46.</w:t>
      </w:r>
    </w:p>
    <w:p w14:paraId="631247B3" w14:textId="77777777" w:rsidR="00CF53B5" w:rsidRPr="00CF53B5" w:rsidRDefault="00CF53B5" w:rsidP="00F13ACC">
      <w:pPr>
        <w:ind w:left="567" w:hanging="567"/>
        <w:jc w:val="both"/>
        <w:rPr>
          <w:rFonts w:ascii="Times New Roman" w:hAnsi="Times New Roman" w:cs="Times New Roman"/>
          <w:i/>
          <w:lang w:val="en-GB"/>
        </w:rPr>
      </w:pPr>
    </w:p>
    <w:p w14:paraId="7D046536" w14:textId="206D29D5" w:rsidR="00F13ACC" w:rsidRPr="00C432DB" w:rsidRDefault="00375385" w:rsidP="00F13ACC">
      <w:pPr>
        <w:ind w:left="567" w:hanging="567"/>
        <w:jc w:val="both"/>
        <w:rPr>
          <w:rFonts w:ascii="Times New Roman" w:hAnsi="Times New Roman" w:cs="Times New Roman"/>
          <w:lang w:val="en-GB"/>
        </w:rPr>
      </w:pPr>
      <w:proofErr w:type="gramStart"/>
      <w:r>
        <w:rPr>
          <w:rFonts w:ascii="Times New Roman" w:hAnsi="Times New Roman" w:cs="Times New Roman"/>
          <w:lang w:val="en-GB"/>
        </w:rPr>
        <w:t>Ng, W.L.</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A simple classifier for multiple criteria ABC a</w:t>
      </w:r>
      <w:r w:rsidR="00F13ACC" w:rsidRPr="00C432DB">
        <w:rPr>
          <w:rFonts w:ascii="Times New Roman" w:hAnsi="Times New Roman" w:cs="Times New Roman"/>
          <w:lang w:val="en-GB"/>
        </w:rPr>
        <w:t xml:space="preserve">nalysis, </w:t>
      </w:r>
      <w:r w:rsidR="00F13ACC" w:rsidRPr="00C432DB">
        <w:rPr>
          <w:rFonts w:ascii="Times New Roman" w:hAnsi="Times New Roman" w:cs="Times New Roman"/>
          <w:i/>
          <w:lang w:val="en-GB"/>
        </w:rPr>
        <w:t>European Journal of Operational Research</w:t>
      </w:r>
      <w:r w:rsidR="00F13ACC" w:rsidRPr="00C432DB">
        <w:rPr>
          <w:rFonts w:ascii="Times New Roman" w:hAnsi="Times New Roman" w:cs="Times New Roman"/>
          <w:lang w:val="en-GB"/>
        </w:rPr>
        <w:t>, 2007, 177</w:t>
      </w:r>
      <w:r w:rsidR="006E3A9A">
        <w:rPr>
          <w:rFonts w:ascii="Times New Roman" w:hAnsi="Times New Roman" w:cs="Times New Roman"/>
          <w:lang w:val="en-GB"/>
        </w:rPr>
        <w:t>(1)</w:t>
      </w:r>
      <w:r w:rsidR="00F13ACC" w:rsidRPr="00C432DB">
        <w:rPr>
          <w:rFonts w:ascii="Times New Roman" w:hAnsi="Times New Roman" w:cs="Times New Roman"/>
          <w:lang w:val="en-GB"/>
        </w:rPr>
        <w:t>, 344-353.</w:t>
      </w:r>
      <w:proofErr w:type="gramEnd"/>
    </w:p>
    <w:p w14:paraId="2CABD58F" w14:textId="77777777" w:rsidR="00F13ACC" w:rsidRPr="00C432DB" w:rsidRDefault="00F13ACC" w:rsidP="00F13ACC">
      <w:pPr>
        <w:ind w:left="567" w:hanging="567"/>
        <w:jc w:val="both"/>
        <w:rPr>
          <w:rFonts w:ascii="Times New Roman" w:hAnsi="Times New Roman" w:cs="Times New Roman"/>
          <w:lang w:val="en-GB"/>
        </w:rPr>
      </w:pPr>
    </w:p>
    <w:p w14:paraId="572C9C0D" w14:textId="16EA9FCE" w:rsidR="00F13ACC" w:rsidRPr="00C432DB" w:rsidRDefault="00F13ACC" w:rsidP="00F13ACC">
      <w:pPr>
        <w:ind w:left="567" w:hanging="567"/>
        <w:jc w:val="both"/>
        <w:rPr>
          <w:rFonts w:ascii="Times New Roman" w:hAnsi="Times New Roman" w:cs="Times New Roman"/>
          <w:lang w:val="en-GB"/>
        </w:rPr>
      </w:pPr>
      <w:proofErr w:type="gramStart"/>
      <w:r w:rsidRPr="00C432DB">
        <w:rPr>
          <w:rFonts w:ascii="Times New Roman" w:hAnsi="Times New Roman" w:cs="Times New Roman"/>
          <w:lang w:val="en-GB"/>
        </w:rPr>
        <w:t xml:space="preserve">Ng, </w:t>
      </w:r>
      <w:r w:rsidR="00375385">
        <w:rPr>
          <w:rFonts w:ascii="Times New Roman" w:hAnsi="Times New Roman" w:cs="Times New Roman"/>
          <w:lang w:val="en-GB"/>
        </w:rPr>
        <w:t>W.L.</w:t>
      </w:r>
      <w:proofErr w:type="gramEnd"/>
      <w:r w:rsidR="00375385">
        <w:rPr>
          <w:rFonts w:ascii="Times New Roman" w:hAnsi="Times New Roman" w:cs="Times New Roman"/>
          <w:lang w:val="en-GB"/>
        </w:rPr>
        <w:t xml:space="preserve"> </w:t>
      </w:r>
      <w:proofErr w:type="gramStart"/>
      <w:r w:rsidR="00375385">
        <w:rPr>
          <w:rFonts w:ascii="Times New Roman" w:hAnsi="Times New Roman" w:cs="Times New Roman"/>
          <w:lang w:val="en-GB"/>
        </w:rPr>
        <w:t>An efficient and simple model for multiple criteria supplier selection p</w:t>
      </w:r>
      <w:r w:rsidRPr="00C432DB">
        <w:rPr>
          <w:rFonts w:ascii="Times New Roman" w:hAnsi="Times New Roman" w:cs="Times New Roman"/>
          <w:lang w:val="en-GB"/>
        </w:rPr>
        <w:t xml:space="preserve">roblem, </w:t>
      </w:r>
      <w:r w:rsidRPr="00C432DB">
        <w:rPr>
          <w:rFonts w:ascii="Times New Roman" w:hAnsi="Times New Roman" w:cs="Times New Roman"/>
          <w:i/>
          <w:lang w:val="en-GB"/>
        </w:rPr>
        <w:t>European Journal of Operational Research</w:t>
      </w:r>
      <w:r w:rsidRPr="00C432DB">
        <w:rPr>
          <w:rFonts w:ascii="Times New Roman" w:hAnsi="Times New Roman" w:cs="Times New Roman"/>
          <w:lang w:val="en-GB"/>
        </w:rPr>
        <w:t>, 2008, 186</w:t>
      </w:r>
      <w:r w:rsidR="006E3A9A">
        <w:rPr>
          <w:rFonts w:ascii="Times New Roman" w:hAnsi="Times New Roman" w:cs="Times New Roman"/>
          <w:lang w:val="en-GB"/>
        </w:rPr>
        <w:t>(3)</w:t>
      </w:r>
      <w:r w:rsidRPr="00C432DB">
        <w:rPr>
          <w:rFonts w:ascii="Times New Roman" w:hAnsi="Times New Roman" w:cs="Times New Roman"/>
          <w:lang w:val="en-GB"/>
        </w:rPr>
        <w:t>, 1059-67.</w:t>
      </w:r>
      <w:proofErr w:type="gramEnd"/>
      <w:r w:rsidRPr="00C432DB">
        <w:rPr>
          <w:rFonts w:ascii="Times New Roman" w:hAnsi="Times New Roman" w:cs="Times New Roman"/>
          <w:lang w:val="en-GB"/>
        </w:rPr>
        <w:t xml:space="preserve"> </w:t>
      </w:r>
    </w:p>
    <w:p w14:paraId="656B750A" w14:textId="77777777" w:rsidR="00F13ACC" w:rsidRDefault="00F13ACC" w:rsidP="00F13ACC">
      <w:pPr>
        <w:jc w:val="both"/>
        <w:rPr>
          <w:rFonts w:ascii="Times New Roman" w:hAnsi="Times New Roman" w:cs="Times New Roman"/>
          <w:lang w:val="en-GB"/>
        </w:rPr>
      </w:pPr>
    </w:p>
    <w:p w14:paraId="4B245CE2" w14:textId="420169FE" w:rsidR="00F13ACC" w:rsidRDefault="00F13ACC" w:rsidP="00F13ACC">
      <w:pPr>
        <w:ind w:left="709" w:hanging="709"/>
        <w:jc w:val="both"/>
        <w:rPr>
          <w:rFonts w:ascii="Times New Roman" w:hAnsi="Times New Roman" w:cs="Times New Roman"/>
        </w:rPr>
      </w:pPr>
      <w:proofErr w:type="gramStart"/>
      <w:r>
        <w:rPr>
          <w:rFonts w:ascii="Times New Roman" w:hAnsi="Times New Roman" w:cs="Times New Roman"/>
        </w:rPr>
        <w:t xml:space="preserve">Oral, M., </w:t>
      </w:r>
      <w:proofErr w:type="spellStart"/>
      <w:r>
        <w:rPr>
          <w:rFonts w:ascii="Times New Roman" w:hAnsi="Times New Roman" w:cs="Times New Roman"/>
        </w:rPr>
        <w:t>Oukil</w:t>
      </w:r>
      <w:proofErr w:type="spellEnd"/>
      <w:r>
        <w:rPr>
          <w:rFonts w:ascii="Times New Roman" w:hAnsi="Times New Roman" w:cs="Times New Roman"/>
        </w:rPr>
        <w:t xml:space="preserve">, A., </w:t>
      </w:r>
      <w:proofErr w:type="spellStart"/>
      <w:r>
        <w:rPr>
          <w:rFonts w:ascii="Times New Roman" w:hAnsi="Times New Roman" w:cs="Times New Roman"/>
        </w:rPr>
        <w:t>Malouin</w:t>
      </w:r>
      <w:proofErr w:type="spellEnd"/>
      <w:r>
        <w:rPr>
          <w:rFonts w:ascii="Times New Roman" w:hAnsi="Times New Roman" w:cs="Times New Roman"/>
        </w:rPr>
        <w:t xml:space="preserve">, J.L. and O. </w:t>
      </w:r>
      <w:proofErr w:type="spellStart"/>
      <w:r>
        <w:rPr>
          <w:rFonts w:ascii="Times New Roman" w:hAnsi="Times New Roman" w:cs="Times New Roman"/>
        </w:rPr>
        <w:t>Kettani</w:t>
      </w:r>
      <w:proofErr w:type="spellEnd"/>
      <w:r>
        <w:rPr>
          <w:rFonts w:ascii="Times New Roman" w:hAnsi="Times New Roman" w:cs="Times New Roman"/>
        </w:rPr>
        <w:t>.</w:t>
      </w:r>
      <w:proofErr w:type="gramEnd"/>
      <w:r>
        <w:rPr>
          <w:rFonts w:ascii="Times New Roman" w:hAnsi="Times New Roman" w:cs="Times New Roman"/>
        </w:rPr>
        <w:t xml:space="preserve"> The appreciative democratic </w:t>
      </w:r>
      <w:proofErr w:type="gramStart"/>
      <w:r>
        <w:rPr>
          <w:rFonts w:ascii="Times New Roman" w:hAnsi="Times New Roman" w:cs="Times New Roman"/>
        </w:rPr>
        <w:t>voice of DEAL</w:t>
      </w:r>
      <w:proofErr w:type="gramEnd"/>
      <w:r>
        <w:rPr>
          <w:rFonts w:ascii="Times New Roman" w:hAnsi="Times New Roman" w:cs="Times New Roman"/>
        </w:rPr>
        <w:t xml:space="preserve"> The case of faculty academic performance evaluation, </w:t>
      </w:r>
      <w:r>
        <w:rPr>
          <w:rFonts w:ascii="Times New Roman" w:hAnsi="Times New Roman" w:cs="Times New Roman"/>
          <w:i/>
        </w:rPr>
        <w:t>Socio-Economic Planning Sciences</w:t>
      </w:r>
      <w:r w:rsidRPr="000715FC">
        <w:rPr>
          <w:rFonts w:ascii="Times New Roman" w:hAnsi="Times New Roman" w:cs="Times New Roman"/>
        </w:rPr>
        <w:t>, 2014, 48</w:t>
      </w:r>
      <w:r w:rsidR="006E3A9A">
        <w:rPr>
          <w:rFonts w:ascii="Times New Roman" w:hAnsi="Times New Roman" w:cs="Times New Roman"/>
        </w:rPr>
        <w:t>(1)</w:t>
      </w:r>
      <w:r w:rsidRPr="000715FC">
        <w:rPr>
          <w:rFonts w:ascii="Times New Roman" w:hAnsi="Times New Roman" w:cs="Times New Roman"/>
        </w:rPr>
        <w:t>, 20-28.</w:t>
      </w:r>
    </w:p>
    <w:p w14:paraId="018224FF" w14:textId="77777777" w:rsidR="00B7692F" w:rsidRDefault="00B7692F" w:rsidP="00F13ACC">
      <w:pPr>
        <w:ind w:left="709" w:hanging="709"/>
        <w:jc w:val="both"/>
        <w:rPr>
          <w:rFonts w:ascii="Times New Roman" w:hAnsi="Times New Roman" w:cs="Times New Roman"/>
        </w:rPr>
      </w:pPr>
    </w:p>
    <w:p w14:paraId="26B062F2" w14:textId="4A10DE20" w:rsidR="00642A31" w:rsidRDefault="00642A31" w:rsidP="00F13ACC">
      <w:pPr>
        <w:ind w:left="709" w:hanging="709"/>
        <w:jc w:val="both"/>
        <w:rPr>
          <w:rFonts w:ascii="Times New Roman" w:hAnsi="Times New Roman" w:cs="Times New Roman"/>
        </w:rPr>
      </w:pPr>
      <w:proofErr w:type="spellStart"/>
      <w:proofErr w:type="gramStart"/>
      <w:r>
        <w:rPr>
          <w:rFonts w:ascii="Times New Roman" w:hAnsi="Times New Roman" w:cs="Times New Roman"/>
        </w:rPr>
        <w:t>Prieto</w:t>
      </w:r>
      <w:proofErr w:type="spellEnd"/>
      <w:r>
        <w:rPr>
          <w:rFonts w:ascii="Times New Roman" w:hAnsi="Times New Roman" w:cs="Times New Roman"/>
        </w:rPr>
        <w:t xml:space="preserve">, A.M. and J.L. </w:t>
      </w:r>
      <w:proofErr w:type="spellStart"/>
      <w:r>
        <w:rPr>
          <w:rFonts w:ascii="Times New Roman" w:hAnsi="Times New Roman" w:cs="Times New Roman"/>
        </w:rPr>
        <w:t>Zofio</w:t>
      </w:r>
      <w:proofErr w:type="spellEnd"/>
      <w:r>
        <w:rPr>
          <w:rFonts w:ascii="Times New Roman" w:hAnsi="Times New Roman" w:cs="Times New Roman"/>
        </w:rPr>
        <w:t>.</w:t>
      </w:r>
      <w:proofErr w:type="gramEnd"/>
      <w:r>
        <w:rPr>
          <w:rFonts w:ascii="Times New Roman" w:hAnsi="Times New Roman" w:cs="Times New Roman"/>
        </w:rPr>
        <w:t xml:space="preserve"> Evaluating effectiveness in public provision of infrastructure and equipment: The case of Spanish municipalities, </w:t>
      </w:r>
      <w:r>
        <w:rPr>
          <w:rFonts w:ascii="Times New Roman" w:hAnsi="Times New Roman" w:cs="Times New Roman"/>
          <w:i/>
        </w:rPr>
        <w:t>Journal of Productivity Analysis</w:t>
      </w:r>
      <w:r>
        <w:rPr>
          <w:rFonts w:ascii="Times New Roman" w:hAnsi="Times New Roman" w:cs="Times New Roman"/>
        </w:rPr>
        <w:t>, 2001, 15</w:t>
      </w:r>
      <w:r w:rsidR="006E3A9A">
        <w:rPr>
          <w:rFonts w:ascii="Times New Roman" w:hAnsi="Times New Roman" w:cs="Times New Roman"/>
        </w:rPr>
        <w:t>(1)</w:t>
      </w:r>
      <w:r>
        <w:rPr>
          <w:rFonts w:ascii="Times New Roman" w:hAnsi="Times New Roman" w:cs="Times New Roman"/>
        </w:rPr>
        <w:t>, 41-58.</w:t>
      </w:r>
    </w:p>
    <w:p w14:paraId="152E7767" w14:textId="77777777" w:rsidR="00642A31" w:rsidRPr="00642A31" w:rsidRDefault="00642A31" w:rsidP="00F13ACC">
      <w:pPr>
        <w:ind w:left="709" w:hanging="709"/>
        <w:jc w:val="both"/>
        <w:rPr>
          <w:rFonts w:ascii="Times New Roman" w:hAnsi="Times New Roman" w:cs="Times New Roman"/>
        </w:rPr>
      </w:pPr>
    </w:p>
    <w:p w14:paraId="022E116B" w14:textId="042656DB" w:rsidR="00375385" w:rsidRDefault="00375385" w:rsidP="00375385">
      <w:pPr>
        <w:ind w:left="709" w:hanging="709"/>
        <w:jc w:val="both"/>
        <w:rPr>
          <w:rFonts w:ascii="Times New Roman" w:hAnsi="Times New Roman" w:cs="Times New Roman"/>
        </w:rPr>
      </w:pPr>
      <w:proofErr w:type="spellStart"/>
      <w:r>
        <w:rPr>
          <w:rFonts w:ascii="Times New Roman" w:hAnsi="Times New Roman" w:cs="Times New Roman"/>
        </w:rPr>
        <w:t>Soares</w:t>
      </w:r>
      <w:proofErr w:type="spellEnd"/>
      <w:r>
        <w:rPr>
          <w:rFonts w:ascii="Times New Roman" w:hAnsi="Times New Roman" w:cs="Times New Roman"/>
        </w:rPr>
        <w:t xml:space="preserve"> de Mello, J.C.C.B., </w:t>
      </w:r>
      <w:proofErr w:type="spellStart"/>
      <w:r>
        <w:rPr>
          <w:rFonts w:ascii="Times New Roman" w:hAnsi="Times New Roman" w:cs="Times New Roman"/>
        </w:rPr>
        <w:t>Angulo</w:t>
      </w:r>
      <w:proofErr w:type="spellEnd"/>
      <w:r>
        <w:rPr>
          <w:rFonts w:ascii="Times New Roman" w:hAnsi="Times New Roman" w:cs="Times New Roman"/>
        </w:rPr>
        <w:t xml:space="preserve"> Meza, L.A., </w:t>
      </w:r>
      <w:proofErr w:type="spellStart"/>
      <w:r>
        <w:rPr>
          <w:rFonts w:ascii="Times New Roman" w:hAnsi="Times New Roman" w:cs="Times New Roman"/>
        </w:rPr>
        <w:t>Quintanilha</w:t>
      </w:r>
      <w:proofErr w:type="spellEnd"/>
      <w:r>
        <w:rPr>
          <w:rFonts w:ascii="Times New Roman" w:hAnsi="Times New Roman" w:cs="Times New Roman"/>
        </w:rPr>
        <w:t xml:space="preserve"> da </w:t>
      </w:r>
      <w:proofErr w:type="spellStart"/>
      <w:r>
        <w:rPr>
          <w:rFonts w:ascii="Times New Roman" w:hAnsi="Times New Roman" w:cs="Times New Roman"/>
        </w:rPr>
        <w:t>Silveira</w:t>
      </w:r>
      <w:proofErr w:type="spellEnd"/>
      <w:r>
        <w:rPr>
          <w:rFonts w:ascii="Times New Roman" w:hAnsi="Times New Roman" w:cs="Times New Roman"/>
        </w:rPr>
        <w:t xml:space="preserve">, J. and E. </w:t>
      </w:r>
      <w:proofErr w:type="spellStart"/>
      <w:r>
        <w:rPr>
          <w:rFonts w:ascii="Times New Roman" w:hAnsi="Times New Roman" w:cs="Times New Roman"/>
        </w:rPr>
        <w:t>Concales</w:t>
      </w:r>
      <w:proofErr w:type="spellEnd"/>
      <w:r>
        <w:rPr>
          <w:rFonts w:ascii="Times New Roman" w:hAnsi="Times New Roman" w:cs="Times New Roman"/>
        </w:rPr>
        <w:t xml:space="preserve"> Gomes. About negative efficiencies in cross efficiency BCC input oriented models. </w:t>
      </w:r>
      <w:proofErr w:type="gramStart"/>
      <w:r>
        <w:rPr>
          <w:rFonts w:ascii="Times New Roman" w:hAnsi="Times New Roman" w:cs="Times New Roman"/>
          <w:i/>
        </w:rPr>
        <w:t>European Journal of Operational Research</w:t>
      </w:r>
      <w:r w:rsidR="002C2D7D">
        <w:rPr>
          <w:rFonts w:ascii="Times New Roman" w:hAnsi="Times New Roman" w:cs="Times New Roman"/>
        </w:rPr>
        <w:t>, 2013, 229</w:t>
      </w:r>
      <w:r w:rsidR="006E3A9A">
        <w:rPr>
          <w:rFonts w:ascii="Times New Roman" w:hAnsi="Times New Roman" w:cs="Times New Roman"/>
        </w:rPr>
        <w:t>(3)</w:t>
      </w:r>
      <w:r w:rsidR="002C2D7D">
        <w:rPr>
          <w:rFonts w:ascii="Times New Roman" w:hAnsi="Times New Roman" w:cs="Times New Roman"/>
        </w:rPr>
        <w:t>, 732-</w:t>
      </w:r>
      <w:r>
        <w:rPr>
          <w:rFonts w:ascii="Times New Roman" w:hAnsi="Times New Roman" w:cs="Times New Roman"/>
        </w:rPr>
        <w:t>37.</w:t>
      </w:r>
      <w:proofErr w:type="gramEnd"/>
    </w:p>
    <w:p w14:paraId="3C5EE2E7" w14:textId="77777777" w:rsidR="00375385" w:rsidRPr="0051649D" w:rsidRDefault="00375385" w:rsidP="00375385">
      <w:pPr>
        <w:ind w:left="709" w:hanging="709"/>
        <w:jc w:val="both"/>
        <w:rPr>
          <w:rFonts w:ascii="Times New Roman" w:hAnsi="Times New Roman" w:cs="Times New Roman"/>
        </w:rPr>
      </w:pPr>
    </w:p>
    <w:p w14:paraId="78D1EE86" w14:textId="33C2D7C7" w:rsidR="00B7692F" w:rsidRPr="00B7692F" w:rsidRDefault="00B7692F" w:rsidP="00F13ACC">
      <w:pPr>
        <w:ind w:left="709" w:hanging="709"/>
        <w:jc w:val="both"/>
        <w:rPr>
          <w:rFonts w:ascii="Times New Roman" w:hAnsi="Times New Roman" w:cs="Times New Roman"/>
        </w:rPr>
      </w:pPr>
      <w:proofErr w:type="spellStart"/>
      <w:r>
        <w:rPr>
          <w:rFonts w:ascii="Times New Roman" w:hAnsi="Times New Roman" w:cs="Times New Roman"/>
        </w:rPr>
        <w:t>Thanassoulis</w:t>
      </w:r>
      <w:proofErr w:type="spellEnd"/>
      <w:r>
        <w:rPr>
          <w:rFonts w:ascii="Times New Roman" w:hAnsi="Times New Roman" w:cs="Times New Roman"/>
        </w:rPr>
        <w:t xml:space="preserve">, E., de Witte, K., </w:t>
      </w:r>
      <w:proofErr w:type="spellStart"/>
      <w:r>
        <w:rPr>
          <w:rFonts w:ascii="Times New Roman" w:hAnsi="Times New Roman" w:cs="Times New Roman"/>
        </w:rPr>
        <w:t>Johnes</w:t>
      </w:r>
      <w:proofErr w:type="spellEnd"/>
      <w:r>
        <w:rPr>
          <w:rFonts w:ascii="Times New Roman" w:hAnsi="Times New Roman" w:cs="Times New Roman"/>
        </w:rPr>
        <w:t xml:space="preserve">, G., </w:t>
      </w:r>
      <w:proofErr w:type="spellStart"/>
      <w:r>
        <w:rPr>
          <w:rFonts w:ascii="Times New Roman" w:hAnsi="Times New Roman" w:cs="Times New Roman"/>
        </w:rPr>
        <w:t>Johnes</w:t>
      </w:r>
      <w:proofErr w:type="spellEnd"/>
      <w:r>
        <w:rPr>
          <w:rFonts w:ascii="Times New Roman" w:hAnsi="Times New Roman" w:cs="Times New Roman"/>
        </w:rPr>
        <w:t xml:space="preserve">, J., </w:t>
      </w:r>
      <w:proofErr w:type="spellStart"/>
      <w:r>
        <w:rPr>
          <w:rFonts w:ascii="Times New Roman" w:hAnsi="Times New Roman" w:cs="Times New Roman"/>
        </w:rPr>
        <w:t>Karagiannis</w:t>
      </w:r>
      <w:proofErr w:type="spellEnd"/>
      <w:r>
        <w:rPr>
          <w:rFonts w:ascii="Times New Roman" w:hAnsi="Times New Roman" w:cs="Times New Roman"/>
        </w:rPr>
        <w:t xml:space="preserve">, G. and M.C.S. </w:t>
      </w:r>
      <w:proofErr w:type="spellStart"/>
      <w:r>
        <w:rPr>
          <w:rFonts w:ascii="Times New Roman" w:hAnsi="Times New Roman" w:cs="Times New Roman"/>
        </w:rPr>
        <w:t>Portela</w:t>
      </w:r>
      <w:proofErr w:type="spellEnd"/>
      <w:r>
        <w:rPr>
          <w:rFonts w:ascii="Times New Roman" w:hAnsi="Times New Roman" w:cs="Times New Roman"/>
        </w:rPr>
        <w:t>. Applications of Data Envelopment Analysis in education, in Zhu, J. (</w:t>
      </w:r>
      <w:proofErr w:type="spellStart"/>
      <w:r>
        <w:rPr>
          <w:rFonts w:ascii="Times New Roman" w:hAnsi="Times New Roman" w:cs="Times New Roman"/>
        </w:rPr>
        <w:t>ed</w:t>
      </w:r>
      <w:proofErr w:type="spellEnd"/>
      <w:r>
        <w:rPr>
          <w:rFonts w:ascii="Times New Roman" w:hAnsi="Times New Roman" w:cs="Times New Roman"/>
        </w:rPr>
        <w:t xml:space="preserve">), </w:t>
      </w:r>
      <w:proofErr w:type="gramStart"/>
      <w:r>
        <w:rPr>
          <w:rFonts w:ascii="Times New Roman" w:hAnsi="Times New Roman" w:cs="Times New Roman"/>
          <w:i/>
        </w:rPr>
        <w:t>Data</w:t>
      </w:r>
      <w:proofErr w:type="gramEnd"/>
      <w:r>
        <w:rPr>
          <w:rFonts w:ascii="Times New Roman" w:hAnsi="Times New Roman" w:cs="Times New Roman"/>
          <w:i/>
        </w:rPr>
        <w:t xml:space="preserve"> Envelopment Analysis: A handbook of empirical studies and applications</w:t>
      </w:r>
      <w:r>
        <w:rPr>
          <w:rFonts w:ascii="Times New Roman" w:hAnsi="Times New Roman" w:cs="Times New Roman"/>
        </w:rPr>
        <w:t xml:space="preserve">, </w:t>
      </w:r>
      <w:r w:rsidR="00CE2BE9">
        <w:rPr>
          <w:rFonts w:ascii="Times New Roman" w:hAnsi="Times New Roman" w:cs="Times New Roman"/>
        </w:rPr>
        <w:t>Springer, 2016, 367-438.</w:t>
      </w:r>
    </w:p>
    <w:p w14:paraId="4D0C21EB" w14:textId="77777777" w:rsidR="00F13ACC" w:rsidRDefault="00F13ACC" w:rsidP="00F13ACC">
      <w:pPr>
        <w:ind w:left="709" w:hanging="709"/>
        <w:jc w:val="both"/>
        <w:rPr>
          <w:rFonts w:ascii="Times New Roman" w:hAnsi="Times New Roman" w:cs="Times New Roman"/>
        </w:rPr>
      </w:pPr>
    </w:p>
    <w:p w14:paraId="01DBC9E0" w14:textId="4DDED23F" w:rsidR="00034E81" w:rsidRDefault="00034E81" w:rsidP="00034E81">
      <w:pPr>
        <w:ind w:left="709" w:hanging="709"/>
        <w:jc w:val="both"/>
        <w:rPr>
          <w:rFonts w:ascii="Times New Roman" w:hAnsi="Times New Roman" w:cs="Times New Roman"/>
        </w:rPr>
      </w:pPr>
      <w:r>
        <w:rPr>
          <w:rFonts w:ascii="Times New Roman" w:hAnsi="Times New Roman" w:cs="Times New Roman"/>
        </w:rPr>
        <w:t xml:space="preserve">Wang, Y.M. and K.S. Chin. </w:t>
      </w:r>
      <w:proofErr w:type="gramStart"/>
      <w:r>
        <w:rPr>
          <w:rFonts w:ascii="Times New Roman" w:hAnsi="Times New Roman" w:cs="Times New Roman"/>
        </w:rPr>
        <w:t xml:space="preserve">Some alternative models for DEA cross-efficiency evaluation, </w:t>
      </w:r>
      <w:r>
        <w:rPr>
          <w:rFonts w:ascii="Times New Roman" w:hAnsi="Times New Roman" w:cs="Times New Roman"/>
          <w:i/>
        </w:rPr>
        <w:t>International Journal of Production Economics</w:t>
      </w:r>
      <w:r w:rsidR="000931D9">
        <w:rPr>
          <w:rFonts w:ascii="Times New Roman" w:hAnsi="Times New Roman" w:cs="Times New Roman"/>
        </w:rPr>
        <w:t>, 2010, 128</w:t>
      </w:r>
      <w:r w:rsidR="006E3A9A">
        <w:rPr>
          <w:rFonts w:ascii="Times New Roman" w:hAnsi="Times New Roman" w:cs="Times New Roman"/>
        </w:rPr>
        <w:t>(1)</w:t>
      </w:r>
      <w:r w:rsidR="000931D9">
        <w:rPr>
          <w:rFonts w:ascii="Times New Roman" w:hAnsi="Times New Roman" w:cs="Times New Roman"/>
        </w:rPr>
        <w:t>, 332-</w:t>
      </w:r>
      <w:r>
        <w:rPr>
          <w:rFonts w:ascii="Times New Roman" w:hAnsi="Times New Roman" w:cs="Times New Roman"/>
        </w:rPr>
        <w:t>38.</w:t>
      </w:r>
      <w:proofErr w:type="gramEnd"/>
    </w:p>
    <w:p w14:paraId="67DC35B1" w14:textId="77777777" w:rsidR="00034E81" w:rsidRPr="00C521EC" w:rsidRDefault="00034E81" w:rsidP="00034E81">
      <w:pPr>
        <w:ind w:left="709" w:hanging="709"/>
        <w:jc w:val="both"/>
        <w:rPr>
          <w:rFonts w:ascii="Times New Roman" w:hAnsi="Times New Roman" w:cs="Times New Roman"/>
        </w:rPr>
      </w:pPr>
    </w:p>
    <w:p w14:paraId="657E09B6" w14:textId="783487AF" w:rsidR="00F13ACC" w:rsidRDefault="0019783F" w:rsidP="00F13ACC">
      <w:pPr>
        <w:ind w:left="709" w:hanging="709"/>
        <w:jc w:val="both"/>
        <w:rPr>
          <w:rFonts w:ascii="Times New Roman" w:hAnsi="Times New Roman" w:cs="Times New Roman"/>
        </w:rPr>
      </w:pPr>
      <w:r>
        <w:rPr>
          <w:rFonts w:ascii="Times New Roman" w:hAnsi="Times New Roman" w:cs="Times New Roman"/>
        </w:rPr>
        <w:t xml:space="preserve">Wang, Y.M., </w:t>
      </w:r>
      <w:proofErr w:type="spellStart"/>
      <w:r>
        <w:rPr>
          <w:rFonts w:ascii="Times New Roman" w:hAnsi="Times New Roman" w:cs="Times New Roman"/>
        </w:rPr>
        <w:t>Luo</w:t>
      </w:r>
      <w:proofErr w:type="spellEnd"/>
      <w:r>
        <w:rPr>
          <w:rFonts w:ascii="Times New Roman" w:hAnsi="Times New Roman" w:cs="Times New Roman"/>
        </w:rPr>
        <w:t>, Y. and Y.X. Li</w:t>
      </w:r>
      <w:r w:rsidR="000931D9">
        <w:rPr>
          <w:rFonts w:ascii="Times New Roman" w:hAnsi="Times New Roman" w:cs="Times New Roman"/>
        </w:rPr>
        <w:t>n</w:t>
      </w:r>
      <w:r w:rsidR="00F13ACC">
        <w:rPr>
          <w:rFonts w:ascii="Times New Roman" w:hAnsi="Times New Roman" w:cs="Times New Roman"/>
        </w:rPr>
        <w:t xml:space="preserve">. Common weights for fully ranking decision making units by regression analysis, </w:t>
      </w:r>
      <w:r w:rsidR="00F13ACC">
        <w:rPr>
          <w:rFonts w:ascii="Times New Roman" w:hAnsi="Times New Roman" w:cs="Times New Roman"/>
          <w:i/>
        </w:rPr>
        <w:t>Expert Systems with Applications</w:t>
      </w:r>
      <w:r w:rsidR="00F13ACC">
        <w:rPr>
          <w:rFonts w:ascii="Times New Roman" w:hAnsi="Times New Roman" w:cs="Times New Roman"/>
        </w:rPr>
        <w:t xml:space="preserve">, </w:t>
      </w:r>
      <w:r w:rsidR="000931D9">
        <w:rPr>
          <w:rFonts w:ascii="Times New Roman" w:hAnsi="Times New Roman" w:cs="Times New Roman"/>
        </w:rPr>
        <w:t>2011, 38</w:t>
      </w:r>
      <w:r w:rsidR="006E3A9A">
        <w:rPr>
          <w:rFonts w:ascii="Times New Roman" w:hAnsi="Times New Roman" w:cs="Times New Roman"/>
        </w:rPr>
        <w:t>(8)</w:t>
      </w:r>
      <w:r w:rsidR="000931D9">
        <w:rPr>
          <w:rFonts w:ascii="Times New Roman" w:hAnsi="Times New Roman" w:cs="Times New Roman"/>
        </w:rPr>
        <w:t>, 9122-</w:t>
      </w:r>
      <w:r w:rsidR="00F13ACC">
        <w:rPr>
          <w:rFonts w:ascii="Times New Roman" w:hAnsi="Times New Roman" w:cs="Times New Roman"/>
        </w:rPr>
        <w:t>28.</w:t>
      </w:r>
    </w:p>
    <w:p w14:paraId="2F47870D" w14:textId="77777777" w:rsidR="00F13ACC" w:rsidRPr="006E3AFB" w:rsidRDefault="00F13ACC" w:rsidP="00F13ACC">
      <w:pPr>
        <w:ind w:left="709" w:hanging="709"/>
        <w:jc w:val="both"/>
        <w:rPr>
          <w:rFonts w:ascii="Times New Roman" w:hAnsi="Times New Roman" w:cs="Times New Roman"/>
        </w:rPr>
      </w:pPr>
    </w:p>
    <w:p w14:paraId="6614C1D5" w14:textId="77777777" w:rsidR="00F13ACC" w:rsidRDefault="00F13ACC" w:rsidP="00F13ACC">
      <w:pPr>
        <w:ind w:left="709" w:hanging="709"/>
        <w:jc w:val="both"/>
        <w:rPr>
          <w:rFonts w:ascii="Times New Roman" w:hAnsi="Times New Roman" w:cs="Times New Roman"/>
        </w:rPr>
      </w:pPr>
      <w:r>
        <w:rPr>
          <w:rFonts w:ascii="Times New Roman" w:hAnsi="Times New Roman" w:cs="Times New Roman"/>
        </w:rPr>
        <w:t xml:space="preserve"> </w:t>
      </w:r>
    </w:p>
    <w:p w14:paraId="455CE67D" w14:textId="77777777" w:rsidR="00F13ACC" w:rsidRDefault="00F13ACC" w:rsidP="00F13ACC">
      <w:pPr>
        <w:ind w:left="709" w:hanging="709"/>
        <w:jc w:val="both"/>
        <w:rPr>
          <w:rFonts w:ascii="Times New Roman" w:hAnsi="Times New Roman" w:cs="Times New Roman"/>
        </w:rPr>
      </w:pPr>
    </w:p>
    <w:p w14:paraId="180328A6" w14:textId="77777777" w:rsidR="00F13ACC" w:rsidRPr="002F1338" w:rsidRDefault="00F13ACC" w:rsidP="00F13ACC">
      <w:pPr>
        <w:ind w:left="709" w:hanging="709"/>
        <w:jc w:val="both"/>
        <w:rPr>
          <w:rFonts w:ascii="Times New Roman" w:hAnsi="Times New Roman" w:cs="Times New Roman"/>
        </w:rPr>
      </w:pPr>
      <w:bookmarkStart w:id="0" w:name="_GoBack"/>
      <w:bookmarkEnd w:id="0"/>
    </w:p>
    <w:p w14:paraId="09D5D946" w14:textId="77777777" w:rsidR="00F13ACC" w:rsidRDefault="00F13ACC" w:rsidP="00057E61">
      <w:pPr>
        <w:spacing w:line="360" w:lineRule="auto"/>
        <w:jc w:val="both"/>
        <w:rPr>
          <w:rFonts w:ascii="Times New Roman" w:hAnsi="Times New Roman"/>
        </w:rPr>
      </w:pPr>
    </w:p>
    <w:p w14:paraId="6BFCFB7D" w14:textId="77777777" w:rsidR="00F13ACC" w:rsidRDefault="00F13ACC" w:rsidP="00057E61">
      <w:pPr>
        <w:spacing w:line="360" w:lineRule="auto"/>
        <w:jc w:val="both"/>
        <w:rPr>
          <w:rFonts w:ascii="Times New Roman" w:hAnsi="Times New Roman"/>
        </w:rPr>
      </w:pPr>
    </w:p>
    <w:p w14:paraId="1E30C2CD" w14:textId="77777777" w:rsidR="00991FD6" w:rsidRDefault="000A4DD4" w:rsidP="00057E61">
      <w:pPr>
        <w:spacing w:line="360" w:lineRule="auto"/>
        <w:jc w:val="both"/>
        <w:rPr>
          <w:rFonts w:ascii="Times New Roman" w:hAnsi="Times New Roman"/>
        </w:rPr>
      </w:pPr>
      <w:r>
        <w:rPr>
          <w:rFonts w:ascii="Times New Roman" w:hAnsi="Times New Roman"/>
        </w:rPr>
        <w:t xml:space="preserve"> </w:t>
      </w:r>
    </w:p>
    <w:p w14:paraId="5DABF4D4" w14:textId="77777777" w:rsidR="00991FD6" w:rsidRDefault="00991FD6">
      <w:pPr>
        <w:rPr>
          <w:rFonts w:ascii="Times New Roman" w:hAnsi="Times New Roman"/>
        </w:rPr>
      </w:pPr>
      <w:r>
        <w:rPr>
          <w:rFonts w:ascii="Times New Roman" w:hAnsi="Times New Roman"/>
        </w:rPr>
        <w:br w:type="page"/>
      </w:r>
    </w:p>
    <w:p w14:paraId="4E032C95" w14:textId="4FADE80C" w:rsidR="00057E61" w:rsidRPr="00991FD6" w:rsidRDefault="00991FD6" w:rsidP="00057E61">
      <w:pPr>
        <w:spacing w:line="360" w:lineRule="auto"/>
        <w:jc w:val="both"/>
        <w:rPr>
          <w:rFonts w:ascii="Times New Roman" w:hAnsi="Times New Roman"/>
          <w:b/>
        </w:rPr>
      </w:pPr>
      <w:r w:rsidRPr="00991FD6">
        <w:rPr>
          <w:rFonts w:ascii="Times New Roman" w:hAnsi="Times New Roman"/>
          <w:b/>
        </w:rPr>
        <w:t>Footnotes</w:t>
      </w:r>
      <w:r w:rsidR="000A4DD4" w:rsidRPr="00991FD6">
        <w:rPr>
          <w:rFonts w:ascii="Times New Roman" w:hAnsi="Times New Roman"/>
          <w:b/>
        </w:rPr>
        <w:t xml:space="preserve"> </w:t>
      </w:r>
      <w:r w:rsidR="00005D21" w:rsidRPr="00991FD6">
        <w:rPr>
          <w:rFonts w:ascii="Times New Roman" w:hAnsi="Times New Roman"/>
          <w:b/>
        </w:rPr>
        <w:t xml:space="preserve"> </w:t>
      </w:r>
      <w:r w:rsidR="002120AA" w:rsidRPr="00991FD6">
        <w:rPr>
          <w:rFonts w:ascii="Times New Roman" w:hAnsi="Times New Roman"/>
          <w:b/>
        </w:rPr>
        <w:t xml:space="preserve">  </w:t>
      </w:r>
    </w:p>
    <w:sectPr w:rsidR="00057E61" w:rsidRPr="00991FD6" w:rsidSect="002E73C1">
      <w:footerReference w:type="even" r:id="rId9"/>
      <w:footerReference w:type="default" r:id="rId10"/>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DAC9" w14:textId="77777777" w:rsidR="0019783F" w:rsidRDefault="0019783F" w:rsidP="00F13ACC">
      <w:r>
        <w:separator/>
      </w:r>
    </w:p>
  </w:endnote>
  <w:endnote w:type="continuationSeparator" w:id="0">
    <w:p w14:paraId="144C9A61" w14:textId="77777777" w:rsidR="0019783F" w:rsidRDefault="0019783F" w:rsidP="00F13ACC">
      <w:r>
        <w:continuationSeparator/>
      </w:r>
    </w:p>
  </w:endnote>
  <w:endnote w:id="1">
    <w:p w14:paraId="7388A9B9" w14:textId="7B8978EA" w:rsidR="0019783F" w:rsidRPr="00BD49B0" w:rsidRDefault="0019783F" w:rsidP="009D0546">
      <w:pPr>
        <w:pStyle w:val="EndnoteText"/>
        <w:spacing w:line="360" w:lineRule="auto"/>
        <w:jc w:val="both"/>
        <w:rPr>
          <w:rFonts w:ascii="Times New Roman" w:hAnsi="Times New Roman" w:cs="Times New Roman"/>
        </w:rPr>
      </w:pPr>
      <w:r w:rsidRPr="00BD49B0">
        <w:rPr>
          <w:rStyle w:val="EndnoteReference"/>
          <w:rFonts w:ascii="Times New Roman" w:hAnsi="Times New Roman" w:cs="Times New Roman"/>
        </w:rPr>
        <w:endnoteRef/>
      </w:r>
      <w:r w:rsidRPr="00BD49B0">
        <w:rPr>
          <w:rFonts w:ascii="Times New Roman" w:hAnsi="Times New Roman" w:cs="Times New Roman"/>
        </w:rPr>
        <w:t xml:space="preserve">  Besides re</w:t>
      </w:r>
      <w:r>
        <w:rPr>
          <w:rFonts w:ascii="Times New Roman" w:hAnsi="Times New Roman" w:cs="Times New Roman"/>
        </w:rPr>
        <w:t xml:space="preserve">search productivity, the </w:t>
      </w:r>
      <w:proofErr w:type="spellStart"/>
      <w:r>
        <w:rPr>
          <w:rFonts w:ascii="Times New Roman" w:hAnsi="Times New Roman" w:cs="Times New Roman"/>
        </w:rPr>
        <w:t>BoD</w:t>
      </w:r>
      <w:proofErr w:type="spellEnd"/>
      <w:r>
        <w:rPr>
          <w:rFonts w:ascii="Times New Roman" w:hAnsi="Times New Roman" w:cs="Times New Roman"/>
        </w:rPr>
        <w:t xml:space="preserve"> and</w:t>
      </w:r>
      <w:r w:rsidRPr="00BD49B0">
        <w:rPr>
          <w:rFonts w:ascii="Times New Roman" w:hAnsi="Times New Roman" w:cs="Times New Roman"/>
        </w:rPr>
        <w:t xml:space="preserve"> the</w:t>
      </w:r>
      <w:r>
        <w:rPr>
          <w:rFonts w:ascii="Times New Roman" w:hAnsi="Times New Roman" w:cs="Times New Roman"/>
        </w:rPr>
        <w:t xml:space="preserve"> K&amp;H models have been used in a number of other</w:t>
      </w:r>
      <w:r w:rsidRPr="00BD49B0">
        <w:rPr>
          <w:rFonts w:ascii="Times New Roman" w:hAnsi="Times New Roman" w:cs="Times New Roman"/>
        </w:rPr>
        <w:t xml:space="preserve"> applications, including cases where performance evaluation is based on ratio variables or on targets set by management, construction of composite indicators, and several multiple criteria decision making analysis problems such as inventory classification, supplier selection, </w:t>
      </w:r>
      <w:r>
        <w:rPr>
          <w:rFonts w:ascii="Times New Roman" w:hAnsi="Times New Roman" w:cs="Times New Roman"/>
        </w:rPr>
        <w:t>and service quality; references for such studies can be found in</w:t>
      </w:r>
      <w:r w:rsidRPr="00BD49B0">
        <w:rPr>
          <w:rFonts w:ascii="Times New Roman" w:hAnsi="Times New Roman" w:cs="Times New Roman"/>
        </w:rPr>
        <w:t xml:space="preserve"> </w:t>
      </w:r>
      <w:proofErr w:type="spellStart"/>
      <w:r w:rsidRPr="00BD49B0">
        <w:rPr>
          <w:rFonts w:ascii="Times New Roman" w:hAnsi="Times New Roman" w:cs="Times New Roman"/>
        </w:rPr>
        <w:t>Karagiannis</w:t>
      </w:r>
      <w:proofErr w:type="spellEnd"/>
      <w:r w:rsidRPr="00BD49B0">
        <w:rPr>
          <w:rFonts w:ascii="Times New Roman" w:hAnsi="Times New Roman" w:cs="Times New Roman"/>
        </w:rPr>
        <w:t xml:space="preserve"> and Lovell (2016).</w:t>
      </w:r>
      <w:r>
        <w:rPr>
          <w:rFonts w:ascii="Times New Roman" w:hAnsi="Times New Roman" w:cs="Times New Roman"/>
        </w:rPr>
        <w:t xml:space="preserve">  The results of the present study will therefore be of interest to analysts of all these fields.</w:t>
      </w:r>
    </w:p>
  </w:endnote>
  <w:endnote w:id="2">
    <w:p w14:paraId="2651A15F" w14:textId="54436A67" w:rsidR="0019783F" w:rsidRPr="005566B3" w:rsidRDefault="0019783F" w:rsidP="005566B3">
      <w:pPr>
        <w:pStyle w:val="EndnoteText"/>
        <w:spacing w:line="360" w:lineRule="auto"/>
        <w:jc w:val="both"/>
        <w:rPr>
          <w:rFonts w:ascii="Times New Roman" w:hAnsi="Times New Roman" w:cs="Times New Roman"/>
        </w:rPr>
      </w:pPr>
      <w:r w:rsidRPr="005566B3">
        <w:rPr>
          <w:rStyle w:val="EndnoteReference"/>
          <w:rFonts w:ascii="Times New Roman" w:hAnsi="Times New Roman" w:cs="Times New Roman"/>
        </w:rPr>
        <w:endnoteRef/>
      </w:r>
      <w:r w:rsidRPr="005566B3">
        <w:rPr>
          <w:rFonts w:ascii="Times New Roman" w:hAnsi="Times New Roman" w:cs="Times New Roman"/>
        </w:rPr>
        <w:t xml:space="preserve"> </w:t>
      </w:r>
      <w:r>
        <w:rPr>
          <w:rFonts w:ascii="Times New Roman" w:hAnsi="Times New Roman" w:cs="Times New Roman"/>
        </w:rPr>
        <w:t xml:space="preserve"> </w:t>
      </w:r>
      <w:r w:rsidRPr="005566B3">
        <w:rPr>
          <w:rFonts w:ascii="Times New Roman" w:hAnsi="Times New Roman" w:cs="Times New Roman"/>
        </w:rPr>
        <w:t>This is app</w:t>
      </w:r>
      <w:r>
        <w:rPr>
          <w:rFonts w:ascii="Times New Roman" w:hAnsi="Times New Roman" w:cs="Times New Roman"/>
        </w:rPr>
        <w:t>arently true for any other</w:t>
      </w:r>
      <w:r w:rsidRPr="005566B3">
        <w:rPr>
          <w:rFonts w:ascii="Times New Roman" w:hAnsi="Times New Roman" w:cs="Times New Roman"/>
        </w:rPr>
        <w:t xml:space="preserve"> application</w:t>
      </w:r>
      <w:r>
        <w:rPr>
          <w:rFonts w:ascii="Times New Roman" w:hAnsi="Times New Roman" w:cs="Times New Roman"/>
        </w:rPr>
        <w:t>s</w:t>
      </w:r>
      <w:r w:rsidRPr="005566B3">
        <w:rPr>
          <w:rFonts w:ascii="Times New Roman" w:hAnsi="Times New Roman" w:cs="Times New Roman"/>
        </w:rPr>
        <w:t xml:space="preserve"> of the </w:t>
      </w:r>
      <w:proofErr w:type="spellStart"/>
      <w:r w:rsidRPr="005566B3">
        <w:rPr>
          <w:rFonts w:ascii="Times New Roman" w:hAnsi="Times New Roman" w:cs="Times New Roman"/>
        </w:rPr>
        <w:t>BoD</w:t>
      </w:r>
      <w:proofErr w:type="spellEnd"/>
      <w:r w:rsidRPr="005566B3">
        <w:rPr>
          <w:rFonts w:ascii="Times New Roman" w:hAnsi="Times New Roman" w:cs="Times New Roman"/>
        </w:rPr>
        <w:t xml:space="preserve"> and the K&amp;H models.</w:t>
      </w:r>
      <w:r>
        <w:rPr>
          <w:rFonts w:ascii="Times New Roman" w:hAnsi="Times New Roman" w:cs="Times New Roman"/>
        </w:rPr>
        <w:t xml:space="preserve">  In that sense the present work is to the best of our knowledge the first to compare and contrast these variants of the </w:t>
      </w:r>
      <w:proofErr w:type="spellStart"/>
      <w:r>
        <w:rPr>
          <w:rFonts w:ascii="Times New Roman" w:hAnsi="Times New Roman" w:cs="Times New Roman"/>
        </w:rPr>
        <w:t>BoD</w:t>
      </w:r>
      <w:proofErr w:type="spellEnd"/>
      <w:r>
        <w:rPr>
          <w:rFonts w:ascii="Times New Roman" w:hAnsi="Times New Roman" w:cs="Times New Roman"/>
        </w:rPr>
        <w:t xml:space="preserve"> and the K&amp;H models.</w:t>
      </w:r>
      <w:r w:rsidRPr="005566B3">
        <w:rPr>
          <w:rFonts w:ascii="Times New Roman" w:hAnsi="Times New Roman" w:cs="Times New Roman"/>
        </w:rPr>
        <w:t xml:space="preserve">  </w:t>
      </w:r>
    </w:p>
  </w:endnote>
  <w:endnote w:id="3">
    <w:p w14:paraId="2A359AAF" w14:textId="74E8FD71" w:rsidR="0019783F" w:rsidRPr="006368F8" w:rsidRDefault="0019783F" w:rsidP="00D43C63">
      <w:pPr>
        <w:spacing w:line="360" w:lineRule="auto"/>
        <w:jc w:val="both"/>
        <w:rPr>
          <w:rFonts w:ascii="Times New Roman" w:hAnsi="Times New Roman" w:cs="Times New Roman"/>
        </w:rPr>
      </w:pPr>
      <w:r w:rsidRPr="006368F8">
        <w:rPr>
          <w:rStyle w:val="EndnoteReference"/>
          <w:rFonts w:ascii="Times New Roman" w:hAnsi="Times New Roman" w:cs="Times New Roman"/>
        </w:rPr>
        <w:endnoteRef/>
      </w:r>
      <w:r w:rsidRPr="006368F8">
        <w:rPr>
          <w:rFonts w:ascii="Times New Roman" w:hAnsi="Times New Roman" w:cs="Times New Roman"/>
        </w:rPr>
        <w:t xml:space="preserve">  Th</w:t>
      </w:r>
      <w:r>
        <w:rPr>
          <w:rFonts w:ascii="Times New Roman" w:hAnsi="Times New Roman" w:cs="Times New Roman"/>
        </w:rPr>
        <w:t xml:space="preserve">ere are also some studies </w:t>
      </w:r>
      <w:r w:rsidRPr="006368F8">
        <w:rPr>
          <w:rFonts w:ascii="Times New Roman" w:hAnsi="Times New Roman" w:cs="Times New Roman"/>
        </w:rPr>
        <w:t>on research efficiency</w:t>
      </w:r>
      <w:r>
        <w:rPr>
          <w:rFonts w:ascii="Times New Roman" w:hAnsi="Times New Roman" w:cs="Times New Roman"/>
        </w:rPr>
        <w:t xml:space="preserve"> that</w:t>
      </w:r>
      <w:r w:rsidRPr="006368F8">
        <w:rPr>
          <w:rFonts w:ascii="Times New Roman" w:hAnsi="Times New Roman" w:cs="Times New Roman"/>
        </w:rPr>
        <w:t xml:space="preserve"> account for the resources employed in research activities</w:t>
      </w:r>
      <w:r>
        <w:rPr>
          <w:rFonts w:ascii="Times New Roman" w:hAnsi="Times New Roman" w:cs="Times New Roman"/>
        </w:rPr>
        <w:t>; see</w:t>
      </w:r>
      <w:r w:rsidRPr="006368F8">
        <w:rPr>
          <w:rFonts w:ascii="Times New Roman" w:hAnsi="Times New Roman" w:cs="Times New Roman"/>
        </w:rPr>
        <w:t xml:space="preserve"> Kao (1994), </w:t>
      </w:r>
      <w:proofErr w:type="spellStart"/>
      <w:r w:rsidRPr="006368F8">
        <w:rPr>
          <w:rFonts w:ascii="Times New Roman" w:hAnsi="Times New Roman" w:cs="Times New Roman"/>
        </w:rPr>
        <w:t>Abramo</w:t>
      </w:r>
      <w:proofErr w:type="spellEnd"/>
      <w:r w:rsidRPr="006368F8">
        <w:rPr>
          <w:rFonts w:ascii="Times New Roman" w:hAnsi="Times New Roman" w:cs="Times New Roman"/>
        </w:rPr>
        <w:t xml:space="preserve">, </w:t>
      </w:r>
      <w:proofErr w:type="spellStart"/>
      <w:r w:rsidRPr="006368F8">
        <w:rPr>
          <w:rFonts w:ascii="Times New Roman" w:hAnsi="Times New Roman" w:cs="Times New Roman"/>
        </w:rPr>
        <w:t>D’Angelo</w:t>
      </w:r>
      <w:proofErr w:type="spellEnd"/>
      <w:r w:rsidRPr="006368F8">
        <w:rPr>
          <w:rFonts w:ascii="Times New Roman" w:hAnsi="Times New Roman" w:cs="Times New Roman"/>
        </w:rPr>
        <w:t xml:space="preserve"> and </w:t>
      </w:r>
      <w:proofErr w:type="spellStart"/>
      <w:r w:rsidRPr="006368F8">
        <w:rPr>
          <w:rFonts w:ascii="Times New Roman" w:hAnsi="Times New Roman" w:cs="Times New Roman"/>
        </w:rPr>
        <w:t>Pugini</w:t>
      </w:r>
      <w:proofErr w:type="spellEnd"/>
      <w:r w:rsidRPr="006368F8">
        <w:rPr>
          <w:rFonts w:ascii="Times New Roman" w:hAnsi="Times New Roman" w:cs="Times New Roman"/>
        </w:rPr>
        <w:t xml:space="preserve"> (2008), </w:t>
      </w:r>
      <w:proofErr w:type="spellStart"/>
      <w:r w:rsidRPr="006368F8">
        <w:rPr>
          <w:rFonts w:ascii="Times New Roman" w:hAnsi="Times New Roman" w:cs="Times New Roman"/>
        </w:rPr>
        <w:t>Murias</w:t>
      </w:r>
      <w:proofErr w:type="spellEnd"/>
      <w:r w:rsidRPr="006368F8">
        <w:rPr>
          <w:rFonts w:ascii="Times New Roman" w:hAnsi="Times New Roman" w:cs="Times New Roman"/>
        </w:rPr>
        <w:t xml:space="preserve">, de Miguel and Rodriguez (2008), </w:t>
      </w:r>
      <w:proofErr w:type="spellStart"/>
      <w:r w:rsidRPr="006368F8">
        <w:rPr>
          <w:rFonts w:ascii="Times New Roman" w:hAnsi="Times New Roman" w:cs="Times New Roman"/>
        </w:rPr>
        <w:t>Abramo</w:t>
      </w:r>
      <w:proofErr w:type="spellEnd"/>
      <w:r w:rsidRPr="006368F8">
        <w:rPr>
          <w:rFonts w:ascii="Times New Roman" w:hAnsi="Times New Roman" w:cs="Times New Roman"/>
        </w:rPr>
        <w:t xml:space="preserve">, Cicero and </w:t>
      </w:r>
      <w:proofErr w:type="spellStart"/>
      <w:r w:rsidRPr="006368F8">
        <w:rPr>
          <w:rFonts w:ascii="Times New Roman" w:hAnsi="Times New Roman" w:cs="Times New Roman"/>
        </w:rPr>
        <w:t>D’Angelo</w:t>
      </w:r>
      <w:proofErr w:type="spellEnd"/>
      <w:r w:rsidRPr="006368F8">
        <w:rPr>
          <w:rFonts w:ascii="Times New Roman" w:hAnsi="Times New Roman" w:cs="Times New Roman"/>
        </w:rPr>
        <w:t xml:space="preserve"> (2011), and de Witte and </w:t>
      </w:r>
      <w:proofErr w:type="spellStart"/>
      <w:r w:rsidRPr="006368F8">
        <w:rPr>
          <w:rFonts w:ascii="Times New Roman" w:hAnsi="Times New Roman" w:cs="Times New Roman"/>
        </w:rPr>
        <w:t>Hudrlikova</w:t>
      </w:r>
      <w:proofErr w:type="spellEnd"/>
      <w:r w:rsidRPr="006368F8">
        <w:rPr>
          <w:rFonts w:ascii="Times New Roman" w:hAnsi="Times New Roman" w:cs="Times New Roman"/>
        </w:rPr>
        <w:t xml:space="preserve"> (2013).</w:t>
      </w:r>
      <w:r>
        <w:rPr>
          <w:rFonts w:ascii="Times New Roman" w:hAnsi="Times New Roman" w:cs="Times New Roman"/>
        </w:rPr>
        <w:t xml:space="preserve">  There is also a large number of</w:t>
      </w:r>
      <w:r w:rsidRPr="006368F8">
        <w:rPr>
          <w:rFonts w:ascii="Times New Roman" w:hAnsi="Times New Roman" w:cs="Times New Roman"/>
        </w:rPr>
        <w:t xml:space="preserve"> studies </w:t>
      </w:r>
      <w:r>
        <w:rPr>
          <w:rFonts w:ascii="Times New Roman" w:hAnsi="Times New Roman" w:cs="Times New Roman"/>
        </w:rPr>
        <w:t xml:space="preserve">at the department or at the university level that do not evaluate research </w:t>
      </w:r>
      <w:r w:rsidRPr="006368F8">
        <w:rPr>
          <w:rFonts w:ascii="Times New Roman" w:hAnsi="Times New Roman" w:cs="Times New Roman"/>
          <w:i/>
        </w:rPr>
        <w:t>per se</w:t>
      </w:r>
      <w:r>
        <w:rPr>
          <w:rFonts w:ascii="Times New Roman" w:hAnsi="Times New Roman" w:cs="Times New Roman"/>
        </w:rPr>
        <w:t xml:space="preserve"> but consider it as one element of the output set, along with teaching, administration services, etc.; an extensive list of such studies can be found in </w:t>
      </w:r>
      <w:proofErr w:type="spellStart"/>
      <w:r>
        <w:rPr>
          <w:rFonts w:ascii="Times New Roman" w:hAnsi="Times New Roman" w:cs="Times New Roman"/>
        </w:rPr>
        <w:t>Thanassoulis</w:t>
      </w:r>
      <w:proofErr w:type="spellEnd"/>
      <w:r>
        <w:rPr>
          <w:rFonts w:ascii="Times New Roman" w:hAnsi="Times New Roman" w:cs="Times New Roman"/>
        </w:rPr>
        <w:t xml:space="preserve"> </w:t>
      </w:r>
      <w:r w:rsidRPr="006368F8">
        <w:rPr>
          <w:rFonts w:ascii="Times New Roman" w:hAnsi="Times New Roman" w:cs="Times New Roman"/>
          <w:i/>
        </w:rPr>
        <w:t>et al</w:t>
      </w:r>
      <w:r>
        <w:rPr>
          <w:rFonts w:ascii="Times New Roman" w:hAnsi="Times New Roman" w:cs="Times New Roman"/>
        </w:rPr>
        <w:t xml:space="preserve">. (2016).  </w:t>
      </w:r>
      <w:r w:rsidRPr="006368F8">
        <w:rPr>
          <w:rFonts w:ascii="Times New Roman" w:hAnsi="Times New Roman" w:cs="Times New Roman"/>
        </w:rPr>
        <w:t xml:space="preserve">  </w:t>
      </w:r>
    </w:p>
  </w:endnote>
  <w:endnote w:id="4">
    <w:p w14:paraId="60EB1086" w14:textId="2617A9CD" w:rsidR="0019783F" w:rsidRPr="00991FD6" w:rsidRDefault="0019783F" w:rsidP="00991FD6">
      <w:pPr>
        <w:pStyle w:val="EndnoteText"/>
        <w:spacing w:line="360" w:lineRule="auto"/>
        <w:jc w:val="both"/>
        <w:rPr>
          <w:rFonts w:ascii="Times New Roman" w:hAnsi="Times New Roman" w:cs="Times New Roman"/>
        </w:rPr>
      </w:pPr>
      <w:r w:rsidRPr="00991FD6">
        <w:rPr>
          <w:rStyle w:val="EndnoteReference"/>
          <w:rFonts w:ascii="Times New Roman" w:hAnsi="Times New Roman" w:cs="Times New Roman"/>
        </w:rPr>
        <w:endnoteRef/>
      </w:r>
      <w:r w:rsidRPr="00991FD6">
        <w:rPr>
          <w:rFonts w:ascii="Times New Roman" w:hAnsi="Times New Roman" w:cs="Times New Roman"/>
        </w:rPr>
        <w:t xml:space="preserve"> </w:t>
      </w:r>
      <w:r>
        <w:rPr>
          <w:rFonts w:ascii="Times New Roman" w:hAnsi="Times New Roman" w:cs="Times New Roman"/>
        </w:rPr>
        <w:t xml:space="preserve"> </w:t>
      </w:r>
      <w:r w:rsidRPr="00991FD6">
        <w:rPr>
          <w:rFonts w:ascii="Times New Roman" w:hAnsi="Times New Roman" w:cs="Times New Roman"/>
        </w:rPr>
        <w:t xml:space="preserve">The other two research productivity evaluation methods, namely peer review and </w:t>
      </w:r>
      <w:proofErr w:type="spellStart"/>
      <w:r w:rsidRPr="00991FD6">
        <w:rPr>
          <w:rFonts w:ascii="Times New Roman" w:hAnsi="Times New Roman" w:cs="Times New Roman"/>
        </w:rPr>
        <w:t>bibliometrics</w:t>
      </w:r>
      <w:proofErr w:type="spellEnd"/>
      <w:r w:rsidRPr="00991FD6">
        <w:rPr>
          <w:rFonts w:ascii="Times New Roman" w:hAnsi="Times New Roman" w:cs="Times New Roman"/>
        </w:rPr>
        <w:t xml:space="preserve">, rely respectively on </w:t>
      </w:r>
      <w:r w:rsidRPr="00991FD6">
        <w:rPr>
          <w:rFonts w:ascii="Times New Roman" w:hAnsi="Times New Roman" w:cs="Times New Roman"/>
          <w:i/>
        </w:rPr>
        <w:t xml:space="preserve">a priori </w:t>
      </w:r>
      <w:r w:rsidRPr="00991FD6">
        <w:rPr>
          <w:rFonts w:ascii="Times New Roman" w:hAnsi="Times New Roman" w:cs="Times New Roman"/>
        </w:rPr>
        <w:t>weights reflecting experts</w:t>
      </w:r>
      <w:r>
        <w:rPr>
          <w:rFonts w:ascii="Times New Roman" w:hAnsi="Times New Roman" w:cs="Times New Roman"/>
        </w:rPr>
        <w:t>’</w:t>
      </w:r>
      <w:r w:rsidRPr="00991FD6">
        <w:rPr>
          <w:rFonts w:ascii="Times New Roman" w:hAnsi="Times New Roman" w:cs="Times New Roman"/>
        </w:rPr>
        <w:t xml:space="preserve"> or stakeholders</w:t>
      </w:r>
      <w:r>
        <w:rPr>
          <w:rFonts w:ascii="Times New Roman" w:hAnsi="Times New Roman" w:cs="Times New Roman"/>
        </w:rPr>
        <w:t>’</w:t>
      </w:r>
      <w:r w:rsidRPr="00991FD6">
        <w:rPr>
          <w:rFonts w:ascii="Times New Roman" w:hAnsi="Times New Roman" w:cs="Times New Roman"/>
        </w:rPr>
        <w:t xml:space="preserve"> opinions or use equal weights and appropriate normalizations/standardization to obtain comparable metrics.    </w:t>
      </w:r>
    </w:p>
  </w:endnote>
  <w:endnote w:id="5">
    <w:p w14:paraId="5F8E4EFD" w14:textId="66E0A187" w:rsidR="0019783F" w:rsidRDefault="0019783F" w:rsidP="00063ADC">
      <w:pPr>
        <w:pStyle w:val="EndnoteText"/>
        <w:spacing w:line="360" w:lineRule="auto"/>
        <w:jc w:val="both"/>
      </w:pPr>
      <w:r>
        <w:rPr>
          <w:rStyle w:val="EndnoteReference"/>
        </w:rPr>
        <w:endnoteRef/>
      </w:r>
      <w:r>
        <w:t xml:space="preserve"> </w:t>
      </w:r>
      <w:r>
        <w:rPr>
          <w:rFonts w:ascii="Times New Roman" w:hAnsi="Times New Roman" w:cs="Times New Roman"/>
        </w:rPr>
        <w:t xml:space="preserve">Another advantage of the common-weights scheme is that it can be applied to assess performance for DMUs not being in the sample (Kao and Hung, 2007).  </w:t>
      </w:r>
    </w:p>
  </w:endnote>
  <w:endnote w:id="6">
    <w:p w14:paraId="34E5D5AC" w14:textId="77777777" w:rsidR="0019783F" w:rsidRPr="00991FD6" w:rsidRDefault="0019783F" w:rsidP="00991FD6">
      <w:pPr>
        <w:pStyle w:val="EndnoteText"/>
        <w:spacing w:line="360" w:lineRule="auto"/>
        <w:jc w:val="both"/>
        <w:rPr>
          <w:rFonts w:ascii="Times New Roman" w:hAnsi="Times New Roman" w:cs="Times New Roman"/>
        </w:rPr>
      </w:pPr>
      <w:r w:rsidRPr="00991FD6">
        <w:rPr>
          <w:rStyle w:val="EndnoteReference"/>
          <w:rFonts w:ascii="Times New Roman" w:hAnsi="Times New Roman" w:cs="Times New Roman"/>
        </w:rPr>
        <w:endnoteRef/>
      </w:r>
      <w:r w:rsidRPr="00991FD6">
        <w:rPr>
          <w:rFonts w:ascii="Times New Roman" w:hAnsi="Times New Roman" w:cs="Times New Roman"/>
        </w:rPr>
        <w:t xml:space="preserve"> More on the radial DEA models with a single constant input can be found in Lovell and Pastor (1999), </w:t>
      </w:r>
      <w:proofErr w:type="spellStart"/>
      <w:r w:rsidRPr="00991FD6">
        <w:rPr>
          <w:rFonts w:ascii="Times New Roman" w:hAnsi="Times New Roman" w:cs="Times New Roman"/>
        </w:rPr>
        <w:t>Caporaletti</w:t>
      </w:r>
      <w:proofErr w:type="spellEnd"/>
      <w:r w:rsidRPr="00991FD6">
        <w:rPr>
          <w:rFonts w:ascii="Times New Roman" w:hAnsi="Times New Roman" w:cs="Times New Roman"/>
        </w:rPr>
        <w:t xml:space="preserve">, </w:t>
      </w:r>
      <w:proofErr w:type="spellStart"/>
      <w:r w:rsidRPr="00991FD6">
        <w:rPr>
          <w:rFonts w:ascii="Times New Roman" w:hAnsi="Times New Roman" w:cs="Times New Roman"/>
        </w:rPr>
        <w:t>Dula</w:t>
      </w:r>
      <w:proofErr w:type="spellEnd"/>
      <w:r w:rsidRPr="00991FD6">
        <w:rPr>
          <w:rFonts w:ascii="Times New Roman" w:hAnsi="Times New Roman" w:cs="Times New Roman"/>
        </w:rPr>
        <w:t xml:space="preserve"> and </w:t>
      </w:r>
      <w:proofErr w:type="spellStart"/>
      <w:r w:rsidRPr="00991FD6">
        <w:rPr>
          <w:rFonts w:ascii="Times New Roman" w:hAnsi="Times New Roman" w:cs="Times New Roman"/>
        </w:rPr>
        <w:t>Womer</w:t>
      </w:r>
      <w:proofErr w:type="spellEnd"/>
      <w:r w:rsidRPr="00991FD6">
        <w:rPr>
          <w:rFonts w:ascii="Times New Roman" w:hAnsi="Times New Roman" w:cs="Times New Roman"/>
        </w:rPr>
        <w:t xml:space="preserve"> (1999) and Liu </w:t>
      </w:r>
      <w:r w:rsidRPr="00991FD6">
        <w:rPr>
          <w:rFonts w:ascii="Times New Roman" w:hAnsi="Times New Roman" w:cs="Times New Roman"/>
          <w:i/>
        </w:rPr>
        <w:t>et al</w:t>
      </w:r>
      <w:r w:rsidRPr="00991FD6">
        <w:rPr>
          <w:rFonts w:ascii="Times New Roman" w:hAnsi="Times New Roman" w:cs="Times New Roman"/>
        </w:rPr>
        <w:t>. (2011).  Notice also that unitary input DEA models are equivalent to DEA models without explicit inputs.</w:t>
      </w:r>
    </w:p>
  </w:endnote>
  <w:endnote w:id="7">
    <w:p w14:paraId="7042FE06" w14:textId="00F4C161" w:rsidR="0019783F" w:rsidRPr="00991FD6" w:rsidRDefault="0019783F" w:rsidP="00D1768C">
      <w:pPr>
        <w:pStyle w:val="EndnoteText"/>
        <w:spacing w:line="360" w:lineRule="auto"/>
        <w:jc w:val="both"/>
        <w:rPr>
          <w:rFonts w:ascii="Times New Roman" w:hAnsi="Times New Roman" w:cs="Times New Roman"/>
        </w:rPr>
      </w:pPr>
      <w:r w:rsidRPr="00991FD6">
        <w:rPr>
          <w:rStyle w:val="EndnoteReference"/>
          <w:rFonts w:ascii="Times New Roman" w:hAnsi="Times New Roman" w:cs="Times New Roman"/>
        </w:rPr>
        <w:endnoteRef/>
      </w:r>
      <w:r w:rsidRPr="00991FD6">
        <w:rPr>
          <w:rFonts w:ascii="Times New Roman" w:hAnsi="Times New Roman" w:cs="Times New Roman"/>
        </w:rPr>
        <w:t xml:space="preserve"> This in turn implies that the composite indicator can be estimated using the output-oriented version of the model.  The latter may have a more appealing interpretation in terms of efficiency measurement when there is a single unitary input.  However</w:t>
      </w:r>
      <w:r>
        <w:rPr>
          <w:rFonts w:ascii="Times New Roman" w:hAnsi="Times New Roman" w:cs="Times New Roman"/>
        </w:rPr>
        <w:t>,</w:t>
      </w:r>
      <w:r w:rsidRPr="00991FD6">
        <w:rPr>
          <w:rFonts w:ascii="Times New Roman" w:hAnsi="Times New Roman" w:cs="Times New Roman"/>
        </w:rPr>
        <w:t xml:space="preserve"> if someone is interest in estimating the weights assigned to each sub-indicator then </w:t>
      </w:r>
      <w:r>
        <w:rPr>
          <w:rFonts w:ascii="Times New Roman" w:hAnsi="Times New Roman" w:cs="Times New Roman"/>
        </w:rPr>
        <w:t>this can only be done</w:t>
      </w:r>
      <w:r w:rsidRPr="00991FD6">
        <w:rPr>
          <w:rFonts w:ascii="Times New Roman" w:hAnsi="Times New Roman" w:cs="Times New Roman"/>
        </w:rPr>
        <w:t xml:space="preserve"> with the input-oriented formulation and in particular, its multiplier form. </w:t>
      </w:r>
    </w:p>
  </w:endnote>
  <w:endnote w:id="8">
    <w:p w14:paraId="222285BC" w14:textId="71FF3A3D" w:rsidR="0019783F" w:rsidRPr="00991FD6" w:rsidRDefault="0019783F" w:rsidP="00853B96">
      <w:pPr>
        <w:pStyle w:val="EndnoteText"/>
        <w:spacing w:line="360" w:lineRule="auto"/>
        <w:jc w:val="both"/>
        <w:rPr>
          <w:rFonts w:ascii="Times New Roman" w:hAnsi="Times New Roman" w:cs="Times New Roman"/>
        </w:rPr>
      </w:pPr>
      <w:r w:rsidRPr="00991FD6">
        <w:rPr>
          <w:rStyle w:val="EndnoteReference"/>
          <w:rFonts w:ascii="Times New Roman" w:hAnsi="Times New Roman" w:cs="Times New Roman"/>
        </w:rPr>
        <w:endnoteRef/>
      </w:r>
      <w:r>
        <w:rPr>
          <w:rFonts w:ascii="Times New Roman" w:hAnsi="Times New Roman" w:cs="Times New Roman"/>
        </w:rPr>
        <w:t xml:space="preserve"> By consistency</w:t>
      </w:r>
      <w:r w:rsidRPr="00991FD6">
        <w:rPr>
          <w:rFonts w:ascii="Times New Roman" w:hAnsi="Times New Roman" w:cs="Times New Roman"/>
        </w:rPr>
        <w:t xml:space="preserve"> we mean that the resulting aggregate measure has exactly the same intuitive interpretation as the individual efficiency scores.</w:t>
      </w:r>
    </w:p>
  </w:endnote>
  <w:endnote w:id="9">
    <w:p w14:paraId="7804CA4C" w14:textId="676A37EF" w:rsidR="0019783F" w:rsidRPr="00D1768C" w:rsidRDefault="0019783F" w:rsidP="00D1768C">
      <w:pPr>
        <w:pStyle w:val="EndnoteText"/>
        <w:spacing w:line="360" w:lineRule="auto"/>
        <w:jc w:val="both"/>
        <w:rPr>
          <w:rFonts w:ascii="Times New Roman" w:hAnsi="Times New Roman" w:cs="Times New Roman"/>
        </w:rPr>
      </w:pPr>
      <w:r w:rsidRPr="00D1768C">
        <w:rPr>
          <w:rStyle w:val="EndnoteReference"/>
          <w:rFonts w:ascii="Times New Roman" w:hAnsi="Times New Roman" w:cs="Times New Roman"/>
        </w:rPr>
        <w:endnoteRef/>
      </w:r>
      <w:r w:rsidRPr="00D1768C">
        <w:rPr>
          <w:rFonts w:ascii="Times New Roman" w:hAnsi="Times New Roman" w:cs="Times New Roman"/>
        </w:rPr>
        <w:t xml:space="preserve"> </w:t>
      </w:r>
      <w:r>
        <w:rPr>
          <w:rFonts w:ascii="Times New Roman" w:hAnsi="Times New Roman" w:cs="Times New Roman"/>
        </w:rPr>
        <w:t xml:space="preserve"> </w:t>
      </w:r>
      <w:r w:rsidRPr="00D1768C">
        <w:rPr>
          <w:rFonts w:ascii="Times New Roman" w:hAnsi="Times New Roman" w:cs="Times New Roman"/>
        </w:rPr>
        <w:t xml:space="preserve">Notice that </w:t>
      </w:r>
      <w:r>
        <w:rPr>
          <w:rFonts w:ascii="Times New Roman" w:hAnsi="Times New Roman" w:cs="Times New Roman"/>
        </w:rPr>
        <w:t xml:space="preserve">eq. </w:t>
      </w:r>
      <w:r w:rsidRPr="00D1768C">
        <w:rPr>
          <w:rFonts w:ascii="Times New Roman" w:hAnsi="Times New Roman" w:cs="Times New Roman"/>
        </w:rPr>
        <w:t xml:space="preserve">(4) holds regardless of whether </w:t>
      </w:r>
      <w:r>
        <w:rPr>
          <w:rFonts w:ascii="Times New Roman" w:hAnsi="Times New Roman" w:cs="Times New Roman"/>
        </w:rPr>
        <w:t xml:space="preserve">we impose or not </w:t>
      </w:r>
      <w:r w:rsidRPr="00D1768C">
        <w:rPr>
          <w:rFonts w:ascii="Times New Roman" w:hAnsi="Times New Roman" w:cs="Times New Roman"/>
        </w:rPr>
        <w:t>weight</w:t>
      </w:r>
      <w:r>
        <w:rPr>
          <w:rFonts w:ascii="Times New Roman" w:hAnsi="Times New Roman" w:cs="Times New Roman"/>
        </w:rPr>
        <w:t xml:space="preserve"> restrictions</w:t>
      </w:r>
      <w:r w:rsidRPr="00D1768C">
        <w:rPr>
          <w:rFonts w:ascii="Times New Roman" w:hAnsi="Times New Roman" w:cs="Times New Roman"/>
        </w:rPr>
        <w:t xml:space="preserve"> when estimating the composite indicator</w:t>
      </w:r>
      <w:r>
        <w:rPr>
          <w:rFonts w:ascii="Times New Roman" w:hAnsi="Times New Roman" w:cs="Times New Roman"/>
        </w:rPr>
        <w:t xml:space="preserve"> of research productivity</w:t>
      </w:r>
      <w:r w:rsidRPr="00D1768C">
        <w:rPr>
          <w:rFonts w:ascii="Times New Roman" w:hAnsi="Times New Roman" w:cs="Times New Roman"/>
        </w:rPr>
        <w:t>.</w:t>
      </w:r>
    </w:p>
  </w:endnote>
  <w:endnote w:id="10">
    <w:p w14:paraId="70857E8A" w14:textId="77C2E5EA" w:rsidR="0019783F" w:rsidRPr="00E4628E" w:rsidRDefault="0019783F" w:rsidP="00E4628E">
      <w:pPr>
        <w:pStyle w:val="EndnoteText"/>
        <w:spacing w:line="360" w:lineRule="auto"/>
        <w:jc w:val="both"/>
        <w:rPr>
          <w:rFonts w:ascii="Times New Roman" w:hAnsi="Times New Roman" w:cs="Times New Roman"/>
        </w:rPr>
      </w:pPr>
      <w:r w:rsidRPr="00E4628E">
        <w:rPr>
          <w:rStyle w:val="EndnoteReference"/>
          <w:rFonts w:ascii="Times New Roman" w:hAnsi="Times New Roman" w:cs="Times New Roman"/>
        </w:rPr>
        <w:endnoteRef/>
      </w:r>
      <w:r w:rsidRPr="00E4628E">
        <w:rPr>
          <w:rFonts w:ascii="Times New Roman" w:hAnsi="Times New Roman" w:cs="Times New Roman"/>
        </w:rPr>
        <w:t xml:space="preserve"> The input-oriented model with variable returns to scale may generate negative cross efficiencies for the DMUs exhibiting decreasing returns to scale (</w:t>
      </w:r>
      <w:proofErr w:type="spellStart"/>
      <w:r w:rsidRPr="00E4628E">
        <w:rPr>
          <w:rFonts w:ascii="Times New Roman" w:hAnsi="Times New Roman" w:cs="Times New Roman"/>
        </w:rPr>
        <w:t>Soares</w:t>
      </w:r>
      <w:proofErr w:type="spellEnd"/>
      <w:r w:rsidRPr="00E4628E">
        <w:rPr>
          <w:rFonts w:ascii="Times New Roman" w:hAnsi="Times New Roman" w:cs="Times New Roman"/>
        </w:rPr>
        <w:t xml:space="preserve"> de Mello </w:t>
      </w:r>
      <w:r w:rsidRPr="00E4628E">
        <w:rPr>
          <w:rFonts w:ascii="Times New Roman" w:hAnsi="Times New Roman" w:cs="Times New Roman"/>
          <w:i/>
        </w:rPr>
        <w:t>et al</w:t>
      </w:r>
      <w:r w:rsidRPr="00E4628E">
        <w:rPr>
          <w:rFonts w:ascii="Times New Roman" w:hAnsi="Times New Roman" w:cs="Times New Roman"/>
        </w:rPr>
        <w:t>., 2013; Lim and Zhu, 2015).  The output-oriented model with variable or constant returns to scale does not suffer fro</w:t>
      </w:r>
      <w:r>
        <w:rPr>
          <w:rFonts w:ascii="Times New Roman" w:hAnsi="Times New Roman" w:cs="Times New Roman"/>
        </w:rPr>
        <w:t>m this</w:t>
      </w:r>
      <w:r w:rsidRPr="00E4628E">
        <w:rPr>
          <w:rFonts w:ascii="Times New Roman" w:hAnsi="Times New Roman" w:cs="Times New Roman"/>
        </w:rPr>
        <w:t xml:space="preserve"> proble</w:t>
      </w:r>
      <w:r>
        <w:rPr>
          <w:rFonts w:ascii="Times New Roman" w:hAnsi="Times New Roman" w:cs="Times New Roman"/>
        </w:rPr>
        <w:t>m</w:t>
      </w:r>
      <w:r w:rsidRPr="00E4628E">
        <w:rPr>
          <w:rFonts w:ascii="Times New Roman" w:hAnsi="Times New Roman" w:cs="Times New Roman"/>
        </w:rPr>
        <w:t xml:space="preserve">.   </w:t>
      </w:r>
    </w:p>
  </w:endnote>
  <w:endnote w:id="11">
    <w:p w14:paraId="23A3AEB3" w14:textId="27D096F1" w:rsidR="0019783F" w:rsidRDefault="0019783F" w:rsidP="00D030B0">
      <w:pPr>
        <w:pStyle w:val="EndnoteText"/>
        <w:spacing w:line="360" w:lineRule="auto"/>
        <w:jc w:val="both"/>
      </w:pPr>
      <w:r>
        <w:rPr>
          <w:rStyle w:val="EndnoteReference"/>
        </w:rPr>
        <w:endnoteRef/>
      </w:r>
      <w:r>
        <w:t xml:space="preserve">  </w:t>
      </w:r>
      <w:r>
        <w:rPr>
          <w:rFonts w:ascii="Times New Roman" w:hAnsi="Times New Roman"/>
        </w:rPr>
        <w:t>There are other three</w:t>
      </w:r>
      <w:r w:rsidRPr="00C70F79">
        <w:rPr>
          <w:rFonts w:ascii="Times New Roman" w:hAnsi="Times New Roman"/>
        </w:rPr>
        <w:t xml:space="preserve"> co</w:t>
      </w:r>
      <w:r>
        <w:rPr>
          <w:rFonts w:ascii="Times New Roman" w:hAnsi="Times New Roman"/>
        </w:rPr>
        <w:t>unting methods for joint</w:t>
      </w:r>
      <w:r w:rsidRPr="00C70F79">
        <w:rPr>
          <w:rFonts w:ascii="Times New Roman" w:hAnsi="Times New Roman"/>
        </w:rPr>
        <w:t xml:space="preserve"> pap</w:t>
      </w:r>
      <w:r>
        <w:rPr>
          <w:rFonts w:ascii="Times New Roman" w:hAnsi="Times New Roman"/>
        </w:rPr>
        <w:t xml:space="preserve">ers (Hagen, </w:t>
      </w:r>
      <w:r w:rsidRPr="00C70F79">
        <w:rPr>
          <w:rFonts w:ascii="Times New Roman" w:hAnsi="Times New Roman"/>
        </w:rPr>
        <w:t>2014</w:t>
      </w:r>
      <w:r>
        <w:rPr>
          <w:rFonts w:ascii="Times New Roman" w:hAnsi="Times New Roman"/>
        </w:rPr>
        <w:t>), namely, (a) s</w:t>
      </w:r>
      <w:r w:rsidRPr="00C70F79">
        <w:rPr>
          <w:rFonts w:ascii="Times New Roman" w:hAnsi="Times New Roman"/>
        </w:rPr>
        <w:t>traight counting where</w:t>
      </w:r>
      <w:r>
        <w:rPr>
          <w:rFonts w:ascii="Times New Roman" w:hAnsi="Times New Roman"/>
        </w:rPr>
        <w:t xml:space="preserve"> the most prominent co-author</w:t>
      </w:r>
      <w:r w:rsidRPr="00C70F79">
        <w:rPr>
          <w:rFonts w:ascii="Times New Roman" w:hAnsi="Times New Roman"/>
        </w:rPr>
        <w:t xml:space="preserve"> (being either the first author or the corresponding author) receives full credi</w:t>
      </w:r>
      <w:r>
        <w:rPr>
          <w:rFonts w:ascii="Times New Roman" w:hAnsi="Times New Roman"/>
        </w:rPr>
        <w:t>t and the rest receive none; (b) f</w:t>
      </w:r>
      <w:r w:rsidRPr="00C70F79">
        <w:rPr>
          <w:rFonts w:ascii="Times New Roman" w:hAnsi="Times New Roman"/>
        </w:rPr>
        <w:t>ractional counting where credit is shared either equally by al</w:t>
      </w:r>
      <w:r>
        <w:rPr>
          <w:rFonts w:ascii="Times New Roman" w:hAnsi="Times New Roman"/>
        </w:rPr>
        <w:t>l co-authors</w:t>
      </w:r>
      <w:r w:rsidRPr="00C70F79">
        <w:rPr>
          <w:rFonts w:ascii="Times New Roman" w:hAnsi="Times New Roman"/>
        </w:rPr>
        <w:t xml:space="preserve"> (simple fractional measure) or based on some predetermined weights (full fractional measure</w:t>
      </w:r>
      <w:r>
        <w:rPr>
          <w:rFonts w:ascii="Times New Roman" w:hAnsi="Times New Roman"/>
        </w:rPr>
        <w:t>); and (c) h</w:t>
      </w:r>
      <w:r w:rsidRPr="00C70F79">
        <w:rPr>
          <w:rFonts w:ascii="Times New Roman" w:hAnsi="Times New Roman"/>
        </w:rPr>
        <w:t>armonic counting</w:t>
      </w:r>
      <w:r>
        <w:rPr>
          <w:rFonts w:ascii="Times New Roman" w:hAnsi="Times New Roman"/>
        </w:rPr>
        <w:t xml:space="preserve">.  The comparison of the </w:t>
      </w:r>
      <w:proofErr w:type="spellStart"/>
      <w:r>
        <w:rPr>
          <w:rFonts w:ascii="Times New Roman" w:hAnsi="Times New Roman"/>
        </w:rPr>
        <w:t>BoD</w:t>
      </w:r>
      <w:proofErr w:type="spellEnd"/>
      <w:r>
        <w:rPr>
          <w:rFonts w:ascii="Times New Roman" w:hAnsi="Times New Roman"/>
        </w:rPr>
        <w:t xml:space="preserve"> and the K&amp;H models under the four alternative counting methods goes beyond the purpose of the present paper and it is left for future work.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3587" w14:textId="77777777" w:rsidR="0019783F" w:rsidRDefault="0019783F" w:rsidP="002E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06F65" w14:textId="77777777" w:rsidR="0019783F" w:rsidRDefault="001978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32C5" w14:textId="77777777" w:rsidR="0019783F" w:rsidRDefault="0019783F" w:rsidP="002E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A9A">
      <w:rPr>
        <w:rStyle w:val="PageNumber"/>
        <w:noProof/>
      </w:rPr>
      <w:t>28</w:t>
    </w:r>
    <w:r>
      <w:rPr>
        <w:rStyle w:val="PageNumber"/>
      </w:rPr>
      <w:fldChar w:fldCharType="end"/>
    </w:r>
  </w:p>
  <w:p w14:paraId="508EDEAB" w14:textId="77777777" w:rsidR="0019783F" w:rsidRDefault="001978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D1A9" w14:textId="77777777" w:rsidR="0019783F" w:rsidRDefault="0019783F" w:rsidP="00F13ACC">
      <w:r>
        <w:separator/>
      </w:r>
    </w:p>
  </w:footnote>
  <w:footnote w:type="continuationSeparator" w:id="0">
    <w:p w14:paraId="08D3B8A8" w14:textId="77777777" w:rsidR="0019783F" w:rsidRDefault="0019783F" w:rsidP="00F13A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000A"/>
    <w:multiLevelType w:val="hybridMultilevel"/>
    <w:tmpl w:val="0746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149F1"/>
    <w:multiLevelType w:val="hybridMultilevel"/>
    <w:tmpl w:val="9B1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7"/>
    <w:rsid w:val="00005D21"/>
    <w:rsid w:val="00010B8D"/>
    <w:rsid w:val="00011373"/>
    <w:rsid w:val="00013D6C"/>
    <w:rsid w:val="000178D2"/>
    <w:rsid w:val="00021A92"/>
    <w:rsid w:val="00023C61"/>
    <w:rsid w:val="000248C8"/>
    <w:rsid w:val="00034E81"/>
    <w:rsid w:val="00057E61"/>
    <w:rsid w:val="00063413"/>
    <w:rsid w:val="00063ADC"/>
    <w:rsid w:val="00082CB6"/>
    <w:rsid w:val="00091740"/>
    <w:rsid w:val="000931D9"/>
    <w:rsid w:val="000A4DD4"/>
    <w:rsid w:val="000B73D7"/>
    <w:rsid w:val="000C0F24"/>
    <w:rsid w:val="000F0D0F"/>
    <w:rsid w:val="000F68B3"/>
    <w:rsid w:val="00125A81"/>
    <w:rsid w:val="00146F98"/>
    <w:rsid w:val="00150D33"/>
    <w:rsid w:val="00154155"/>
    <w:rsid w:val="001608CC"/>
    <w:rsid w:val="0016094D"/>
    <w:rsid w:val="001664D7"/>
    <w:rsid w:val="00181758"/>
    <w:rsid w:val="001926F5"/>
    <w:rsid w:val="0019783F"/>
    <w:rsid w:val="001A2A69"/>
    <w:rsid w:val="001C03DD"/>
    <w:rsid w:val="001C7A4D"/>
    <w:rsid w:val="001D4ECB"/>
    <w:rsid w:val="001D5671"/>
    <w:rsid w:val="001E5FB7"/>
    <w:rsid w:val="00200E17"/>
    <w:rsid w:val="00204314"/>
    <w:rsid w:val="002120AA"/>
    <w:rsid w:val="00242883"/>
    <w:rsid w:val="00244FD8"/>
    <w:rsid w:val="0025449C"/>
    <w:rsid w:val="0026406C"/>
    <w:rsid w:val="002666EA"/>
    <w:rsid w:val="00267D00"/>
    <w:rsid w:val="002709BB"/>
    <w:rsid w:val="0027590E"/>
    <w:rsid w:val="0028501E"/>
    <w:rsid w:val="002A64C9"/>
    <w:rsid w:val="002B314C"/>
    <w:rsid w:val="002C2D7D"/>
    <w:rsid w:val="002D3B6F"/>
    <w:rsid w:val="002E4DDE"/>
    <w:rsid w:val="002E73C1"/>
    <w:rsid w:val="002F28CE"/>
    <w:rsid w:val="00322D85"/>
    <w:rsid w:val="00330C42"/>
    <w:rsid w:val="00333AD9"/>
    <w:rsid w:val="00336007"/>
    <w:rsid w:val="00345DCB"/>
    <w:rsid w:val="00365B9D"/>
    <w:rsid w:val="00375385"/>
    <w:rsid w:val="00376884"/>
    <w:rsid w:val="00382268"/>
    <w:rsid w:val="003853D5"/>
    <w:rsid w:val="00395443"/>
    <w:rsid w:val="003B7FAF"/>
    <w:rsid w:val="003D1CCA"/>
    <w:rsid w:val="003E0223"/>
    <w:rsid w:val="003E1C7D"/>
    <w:rsid w:val="003F3924"/>
    <w:rsid w:val="00400BF2"/>
    <w:rsid w:val="00402B37"/>
    <w:rsid w:val="004033C4"/>
    <w:rsid w:val="004122D1"/>
    <w:rsid w:val="00421888"/>
    <w:rsid w:val="00425BBE"/>
    <w:rsid w:val="00425E91"/>
    <w:rsid w:val="00453DED"/>
    <w:rsid w:val="00455F0E"/>
    <w:rsid w:val="00471B17"/>
    <w:rsid w:val="004732F6"/>
    <w:rsid w:val="00481A11"/>
    <w:rsid w:val="004A09DB"/>
    <w:rsid w:val="004C3EE3"/>
    <w:rsid w:val="004C6537"/>
    <w:rsid w:val="004D1619"/>
    <w:rsid w:val="004E2533"/>
    <w:rsid w:val="004E5720"/>
    <w:rsid w:val="004E654D"/>
    <w:rsid w:val="00506106"/>
    <w:rsid w:val="0051037E"/>
    <w:rsid w:val="00513AAD"/>
    <w:rsid w:val="005566B3"/>
    <w:rsid w:val="005665FA"/>
    <w:rsid w:val="005C648A"/>
    <w:rsid w:val="005C7F70"/>
    <w:rsid w:val="005D3338"/>
    <w:rsid w:val="005E295B"/>
    <w:rsid w:val="005F169C"/>
    <w:rsid w:val="006007B0"/>
    <w:rsid w:val="0060387A"/>
    <w:rsid w:val="00611544"/>
    <w:rsid w:val="00611FAC"/>
    <w:rsid w:val="0061506B"/>
    <w:rsid w:val="006257A6"/>
    <w:rsid w:val="006368F8"/>
    <w:rsid w:val="00637747"/>
    <w:rsid w:val="00642A31"/>
    <w:rsid w:val="00656C1C"/>
    <w:rsid w:val="00677F0F"/>
    <w:rsid w:val="006934E4"/>
    <w:rsid w:val="006967F1"/>
    <w:rsid w:val="00697FCB"/>
    <w:rsid w:val="006C463D"/>
    <w:rsid w:val="006D5941"/>
    <w:rsid w:val="006D664D"/>
    <w:rsid w:val="006E3A9A"/>
    <w:rsid w:val="00705363"/>
    <w:rsid w:val="00723C65"/>
    <w:rsid w:val="0074188A"/>
    <w:rsid w:val="00747D51"/>
    <w:rsid w:val="00747F3B"/>
    <w:rsid w:val="00751F5B"/>
    <w:rsid w:val="00752D11"/>
    <w:rsid w:val="00756666"/>
    <w:rsid w:val="00762045"/>
    <w:rsid w:val="0077090B"/>
    <w:rsid w:val="00770B91"/>
    <w:rsid w:val="0077152E"/>
    <w:rsid w:val="00774511"/>
    <w:rsid w:val="00783323"/>
    <w:rsid w:val="007914F2"/>
    <w:rsid w:val="007A4A4C"/>
    <w:rsid w:val="007B669B"/>
    <w:rsid w:val="007C3A0C"/>
    <w:rsid w:val="007D4913"/>
    <w:rsid w:val="007D64FB"/>
    <w:rsid w:val="007E1B50"/>
    <w:rsid w:val="007F37EA"/>
    <w:rsid w:val="0080432B"/>
    <w:rsid w:val="00853B96"/>
    <w:rsid w:val="0085490C"/>
    <w:rsid w:val="0087514B"/>
    <w:rsid w:val="0087578F"/>
    <w:rsid w:val="0088128C"/>
    <w:rsid w:val="008B45DC"/>
    <w:rsid w:val="008B4E5E"/>
    <w:rsid w:val="008B700D"/>
    <w:rsid w:val="008D38D0"/>
    <w:rsid w:val="008F555E"/>
    <w:rsid w:val="00905769"/>
    <w:rsid w:val="0090591E"/>
    <w:rsid w:val="009106BF"/>
    <w:rsid w:val="00910F02"/>
    <w:rsid w:val="009236FB"/>
    <w:rsid w:val="009251F5"/>
    <w:rsid w:val="00951302"/>
    <w:rsid w:val="00956888"/>
    <w:rsid w:val="009628FE"/>
    <w:rsid w:val="00974D53"/>
    <w:rsid w:val="00982343"/>
    <w:rsid w:val="00991380"/>
    <w:rsid w:val="00991FD6"/>
    <w:rsid w:val="009D0546"/>
    <w:rsid w:val="009E09E0"/>
    <w:rsid w:val="009E233E"/>
    <w:rsid w:val="009E517C"/>
    <w:rsid w:val="00A02075"/>
    <w:rsid w:val="00A15B28"/>
    <w:rsid w:val="00A16508"/>
    <w:rsid w:val="00A25E04"/>
    <w:rsid w:val="00A33BAA"/>
    <w:rsid w:val="00A4610C"/>
    <w:rsid w:val="00A55B9E"/>
    <w:rsid w:val="00A55F84"/>
    <w:rsid w:val="00A8571D"/>
    <w:rsid w:val="00A904A4"/>
    <w:rsid w:val="00AB1AB9"/>
    <w:rsid w:val="00AC7096"/>
    <w:rsid w:val="00AE56D4"/>
    <w:rsid w:val="00B1374C"/>
    <w:rsid w:val="00B30551"/>
    <w:rsid w:val="00B34045"/>
    <w:rsid w:val="00B50E9C"/>
    <w:rsid w:val="00B5591A"/>
    <w:rsid w:val="00B562FB"/>
    <w:rsid w:val="00B563A1"/>
    <w:rsid w:val="00B62946"/>
    <w:rsid w:val="00B63674"/>
    <w:rsid w:val="00B6721F"/>
    <w:rsid w:val="00B75E57"/>
    <w:rsid w:val="00B7692F"/>
    <w:rsid w:val="00B822A8"/>
    <w:rsid w:val="00BA3A43"/>
    <w:rsid w:val="00BA7119"/>
    <w:rsid w:val="00BB5761"/>
    <w:rsid w:val="00BC14B6"/>
    <w:rsid w:val="00BD49B0"/>
    <w:rsid w:val="00BD640F"/>
    <w:rsid w:val="00BE60A0"/>
    <w:rsid w:val="00C03A01"/>
    <w:rsid w:val="00C03B97"/>
    <w:rsid w:val="00C14F80"/>
    <w:rsid w:val="00C163B9"/>
    <w:rsid w:val="00C16BC6"/>
    <w:rsid w:val="00C316E0"/>
    <w:rsid w:val="00C3520B"/>
    <w:rsid w:val="00C373A0"/>
    <w:rsid w:val="00C408BC"/>
    <w:rsid w:val="00C51D99"/>
    <w:rsid w:val="00C57DD1"/>
    <w:rsid w:val="00C600D7"/>
    <w:rsid w:val="00C619C5"/>
    <w:rsid w:val="00C63B0C"/>
    <w:rsid w:val="00C9143A"/>
    <w:rsid w:val="00C92F28"/>
    <w:rsid w:val="00C9773A"/>
    <w:rsid w:val="00CB64FB"/>
    <w:rsid w:val="00CB7FE0"/>
    <w:rsid w:val="00CD4DB6"/>
    <w:rsid w:val="00CE060C"/>
    <w:rsid w:val="00CE2BE9"/>
    <w:rsid w:val="00CF53B5"/>
    <w:rsid w:val="00D030B0"/>
    <w:rsid w:val="00D03F8E"/>
    <w:rsid w:val="00D05ADE"/>
    <w:rsid w:val="00D13927"/>
    <w:rsid w:val="00D1768C"/>
    <w:rsid w:val="00D177A2"/>
    <w:rsid w:val="00D372F4"/>
    <w:rsid w:val="00D43C63"/>
    <w:rsid w:val="00D61124"/>
    <w:rsid w:val="00D62071"/>
    <w:rsid w:val="00D7002E"/>
    <w:rsid w:val="00D736F0"/>
    <w:rsid w:val="00D77705"/>
    <w:rsid w:val="00DB0175"/>
    <w:rsid w:val="00DC0698"/>
    <w:rsid w:val="00DD5D26"/>
    <w:rsid w:val="00DD6A47"/>
    <w:rsid w:val="00DE593B"/>
    <w:rsid w:val="00DE5B46"/>
    <w:rsid w:val="00DF4C2C"/>
    <w:rsid w:val="00DF6D83"/>
    <w:rsid w:val="00E110EF"/>
    <w:rsid w:val="00E16825"/>
    <w:rsid w:val="00E2155E"/>
    <w:rsid w:val="00E34E23"/>
    <w:rsid w:val="00E4628E"/>
    <w:rsid w:val="00E46E95"/>
    <w:rsid w:val="00E47C8E"/>
    <w:rsid w:val="00E743B5"/>
    <w:rsid w:val="00E76302"/>
    <w:rsid w:val="00E95FA3"/>
    <w:rsid w:val="00EB0003"/>
    <w:rsid w:val="00EB3FEC"/>
    <w:rsid w:val="00EB5E9D"/>
    <w:rsid w:val="00EB6608"/>
    <w:rsid w:val="00EE0107"/>
    <w:rsid w:val="00EF614C"/>
    <w:rsid w:val="00EF72F6"/>
    <w:rsid w:val="00F00A57"/>
    <w:rsid w:val="00F03549"/>
    <w:rsid w:val="00F10E31"/>
    <w:rsid w:val="00F13ACC"/>
    <w:rsid w:val="00F16F54"/>
    <w:rsid w:val="00F22DF7"/>
    <w:rsid w:val="00F45E92"/>
    <w:rsid w:val="00F467EF"/>
    <w:rsid w:val="00F53AFB"/>
    <w:rsid w:val="00F70D1C"/>
    <w:rsid w:val="00F80833"/>
    <w:rsid w:val="00F8312B"/>
    <w:rsid w:val="00F8530E"/>
    <w:rsid w:val="00FB5068"/>
    <w:rsid w:val="00FE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7F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61"/>
    <w:pPr>
      <w:ind w:left="720"/>
      <w:contextualSpacing/>
    </w:pPr>
  </w:style>
  <w:style w:type="paragraph" w:styleId="FootnoteText">
    <w:name w:val="footnote text"/>
    <w:basedOn w:val="Normal"/>
    <w:link w:val="FootnoteTextChar"/>
    <w:uiPriority w:val="99"/>
    <w:unhideWhenUsed/>
    <w:rsid w:val="00F13ACC"/>
  </w:style>
  <w:style w:type="character" w:customStyle="1" w:styleId="FootnoteTextChar">
    <w:name w:val="Footnote Text Char"/>
    <w:basedOn w:val="DefaultParagraphFont"/>
    <w:link w:val="FootnoteText"/>
    <w:uiPriority w:val="99"/>
    <w:rsid w:val="00F13ACC"/>
  </w:style>
  <w:style w:type="character" w:styleId="FootnoteReference">
    <w:name w:val="footnote reference"/>
    <w:basedOn w:val="DefaultParagraphFont"/>
    <w:uiPriority w:val="99"/>
    <w:unhideWhenUsed/>
    <w:rsid w:val="00F13ACC"/>
    <w:rPr>
      <w:vertAlign w:val="superscript"/>
    </w:rPr>
  </w:style>
  <w:style w:type="paragraph" w:styleId="EndnoteText">
    <w:name w:val="endnote text"/>
    <w:basedOn w:val="Normal"/>
    <w:link w:val="EndnoteTextChar"/>
    <w:uiPriority w:val="99"/>
    <w:unhideWhenUsed/>
    <w:rsid w:val="00F13ACC"/>
  </w:style>
  <w:style w:type="character" w:customStyle="1" w:styleId="EndnoteTextChar">
    <w:name w:val="Endnote Text Char"/>
    <w:basedOn w:val="DefaultParagraphFont"/>
    <w:link w:val="EndnoteText"/>
    <w:uiPriority w:val="99"/>
    <w:rsid w:val="00F13ACC"/>
  </w:style>
  <w:style w:type="paragraph" w:styleId="BalloonText">
    <w:name w:val="Balloon Text"/>
    <w:basedOn w:val="Normal"/>
    <w:link w:val="BalloonTextChar"/>
    <w:uiPriority w:val="99"/>
    <w:semiHidden/>
    <w:unhideWhenUsed/>
    <w:rsid w:val="00F13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ACC"/>
    <w:rPr>
      <w:rFonts w:ascii="Lucida Grande" w:hAnsi="Lucida Grande" w:cs="Lucida Grande"/>
      <w:sz w:val="18"/>
      <w:szCs w:val="18"/>
    </w:rPr>
  </w:style>
  <w:style w:type="character" w:styleId="EndnoteReference">
    <w:name w:val="endnote reference"/>
    <w:basedOn w:val="DefaultParagraphFont"/>
    <w:uiPriority w:val="99"/>
    <w:unhideWhenUsed/>
    <w:rsid w:val="00991FD6"/>
    <w:rPr>
      <w:vertAlign w:val="superscript"/>
    </w:rPr>
  </w:style>
  <w:style w:type="character" w:styleId="PlaceholderText">
    <w:name w:val="Placeholder Text"/>
    <w:basedOn w:val="DefaultParagraphFont"/>
    <w:uiPriority w:val="99"/>
    <w:semiHidden/>
    <w:rsid w:val="00C619C5"/>
    <w:rPr>
      <w:color w:val="808080"/>
    </w:rPr>
  </w:style>
  <w:style w:type="paragraph" w:styleId="Footer">
    <w:name w:val="footer"/>
    <w:basedOn w:val="Normal"/>
    <w:link w:val="FooterChar"/>
    <w:uiPriority w:val="99"/>
    <w:unhideWhenUsed/>
    <w:rsid w:val="002E73C1"/>
    <w:pPr>
      <w:tabs>
        <w:tab w:val="center" w:pos="4320"/>
        <w:tab w:val="right" w:pos="8640"/>
      </w:tabs>
    </w:pPr>
  </w:style>
  <w:style w:type="character" w:customStyle="1" w:styleId="FooterChar">
    <w:name w:val="Footer Char"/>
    <w:basedOn w:val="DefaultParagraphFont"/>
    <w:link w:val="Footer"/>
    <w:uiPriority w:val="99"/>
    <w:rsid w:val="002E73C1"/>
  </w:style>
  <w:style w:type="character" w:styleId="PageNumber">
    <w:name w:val="page number"/>
    <w:basedOn w:val="DefaultParagraphFont"/>
    <w:uiPriority w:val="99"/>
    <w:semiHidden/>
    <w:unhideWhenUsed/>
    <w:rsid w:val="002E73C1"/>
  </w:style>
  <w:style w:type="table" w:styleId="TableGrid">
    <w:name w:val="Table Grid"/>
    <w:basedOn w:val="TableNormal"/>
    <w:uiPriority w:val="59"/>
    <w:rsid w:val="00024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1B50"/>
    <w:rPr>
      <w:color w:val="0000FF"/>
      <w:u w:val="single"/>
    </w:rPr>
  </w:style>
  <w:style w:type="paragraph" w:styleId="NoSpacing">
    <w:name w:val="No Spacing"/>
    <w:uiPriority w:val="1"/>
    <w:qFormat/>
    <w:rsid w:val="00C352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61"/>
    <w:pPr>
      <w:ind w:left="720"/>
      <w:contextualSpacing/>
    </w:pPr>
  </w:style>
  <w:style w:type="paragraph" w:styleId="FootnoteText">
    <w:name w:val="footnote text"/>
    <w:basedOn w:val="Normal"/>
    <w:link w:val="FootnoteTextChar"/>
    <w:uiPriority w:val="99"/>
    <w:unhideWhenUsed/>
    <w:rsid w:val="00F13ACC"/>
  </w:style>
  <w:style w:type="character" w:customStyle="1" w:styleId="FootnoteTextChar">
    <w:name w:val="Footnote Text Char"/>
    <w:basedOn w:val="DefaultParagraphFont"/>
    <w:link w:val="FootnoteText"/>
    <w:uiPriority w:val="99"/>
    <w:rsid w:val="00F13ACC"/>
  </w:style>
  <w:style w:type="character" w:styleId="FootnoteReference">
    <w:name w:val="footnote reference"/>
    <w:basedOn w:val="DefaultParagraphFont"/>
    <w:uiPriority w:val="99"/>
    <w:unhideWhenUsed/>
    <w:rsid w:val="00F13ACC"/>
    <w:rPr>
      <w:vertAlign w:val="superscript"/>
    </w:rPr>
  </w:style>
  <w:style w:type="paragraph" w:styleId="EndnoteText">
    <w:name w:val="endnote text"/>
    <w:basedOn w:val="Normal"/>
    <w:link w:val="EndnoteTextChar"/>
    <w:uiPriority w:val="99"/>
    <w:unhideWhenUsed/>
    <w:rsid w:val="00F13ACC"/>
  </w:style>
  <w:style w:type="character" w:customStyle="1" w:styleId="EndnoteTextChar">
    <w:name w:val="Endnote Text Char"/>
    <w:basedOn w:val="DefaultParagraphFont"/>
    <w:link w:val="EndnoteText"/>
    <w:uiPriority w:val="99"/>
    <w:rsid w:val="00F13ACC"/>
  </w:style>
  <w:style w:type="paragraph" w:styleId="BalloonText">
    <w:name w:val="Balloon Text"/>
    <w:basedOn w:val="Normal"/>
    <w:link w:val="BalloonTextChar"/>
    <w:uiPriority w:val="99"/>
    <w:semiHidden/>
    <w:unhideWhenUsed/>
    <w:rsid w:val="00F13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ACC"/>
    <w:rPr>
      <w:rFonts w:ascii="Lucida Grande" w:hAnsi="Lucida Grande" w:cs="Lucida Grande"/>
      <w:sz w:val="18"/>
      <w:szCs w:val="18"/>
    </w:rPr>
  </w:style>
  <w:style w:type="character" w:styleId="EndnoteReference">
    <w:name w:val="endnote reference"/>
    <w:basedOn w:val="DefaultParagraphFont"/>
    <w:uiPriority w:val="99"/>
    <w:unhideWhenUsed/>
    <w:rsid w:val="00991FD6"/>
    <w:rPr>
      <w:vertAlign w:val="superscript"/>
    </w:rPr>
  </w:style>
  <w:style w:type="character" w:styleId="PlaceholderText">
    <w:name w:val="Placeholder Text"/>
    <w:basedOn w:val="DefaultParagraphFont"/>
    <w:uiPriority w:val="99"/>
    <w:semiHidden/>
    <w:rsid w:val="00C619C5"/>
    <w:rPr>
      <w:color w:val="808080"/>
    </w:rPr>
  </w:style>
  <w:style w:type="paragraph" w:styleId="Footer">
    <w:name w:val="footer"/>
    <w:basedOn w:val="Normal"/>
    <w:link w:val="FooterChar"/>
    <w:uiPriority w:val="99"/>
    <w:unhideWhenUsed/>
    <w:rsid w:val="002E73C1"/>
    <w:pPr>
      <w:tabs>
        <w:tab w:val="center" w:pos="4320"/>
        <w:tab w:val="right" w:pos="8640"/>
      </w:tabs>
    </w:pPr>
  </w:style>
  <w:style w:type="character" w:customStyle="1" w:styleId="FooterChar">
    <w:name w:val="Footer Char"/>
    <w:basedOn w:val="DefaultParagraphFont"/>
    <w:link w:val="Footer"/>
    <w:uiPriority w:val="99"/>
    <w:rsid w:val="002E73C1"/>
  </w:style>
  <w:style w:type="character" w:styleId="PageNumber">
    <w:name w:val="page number"/>
    <w:basedOn w:val="DefaultParagraphFont"/>
    <w:uiPriority w:val="99"/>
    <w:semiHidden/>
    <w:unhideWhenUsed/>
    <w:rsid w:val="002E73C1"/>
  </w:style>
  <w:style w:type="table" w:styleId="TableGrid">
    <w:name w:val="Table Grid"/>
    <w:basedOn w:val="TableNormal"/>
    <w:uiPriority w:val="59"/>
    <w:rsid w:val="00024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1B50"/>
    <w:rPr>
      <w:color w:val="0000FF"/>
      <w:u w:val="single"/>
    </w:rPr>
  </w:style>
  <w:style w:type="paragraph" w:styleId="NoSpacing">
    <w:name w:val="No Spacing"/>
    <w:uiPriority w:val="1"/>
    <w:qFormat/>
    <w:rsid w:val="00C3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agian@uom.g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4778</TotalTime>
  <Pages>31</Pages>
  <Words>9608</Words>
  <Characters>47752</Characters>
  <Application>Microsoft Macintosh Word</Application>
  <DocSecurity>0</DocSecurity>
  <Lines>2984</Lines>
  <Paragraphs>2124</Paragraphs>
  <ScaleCrop>false</ScaleCrop>
  <Company/>
  <LinksUpToDate>false</LinksUpToDate>
  <CharactersWithSpaces>55236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2016-11-10T08:24:00Z</cp:lastPrinted>
  <dcterms:created xsi:type="dcterms:W3CDTF">2016-11-10T08:24:00Z</dcterms:created>
  <dcterms:modified xsi:type="dcterms:W3CDTF">2017-02-09T09:57:00Z</dcterms:modified>
</cp:coreProperties>
</file>